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130E" w:rsidRPr="005840B8" w:rsidRDefault="00D0130E" w:rsidP="00D0130E">
      <w:pPr>
        <w:rPr>
          <w:rFonts w:ascii="黑体" w:eastAsia="黑体" w:hAnsi="黑体" w:cs="仿宋" w:hint="eastAsia"/>
          <w:sz w:val="32"/>
          <w:szCs w:val="32"/>
        </w:rPr>
      </w:pPr>
      <w:r w:rsidRPr="005840B8">
        <w:rPr>
          <w:rFonts w:ascii="黑体" w:eastAsia="黑体" w:hAnsi="黑体" w:cs="仿宋" w:hint="eastAsia"/>
          <w:sz w:val="32"/>
          <w:szCs w:val="32"/>
        </w:rPr>
        <w:t>附件1</w:t>
      </w:r>
    </w:p>
    <w:p w:rsidR="00D0130E" w:rsidRPr="005840B8" w:rsidRDefault="00D0130E" w:rsidP="00D0130E">
      <w:pPr>
        <w:jc w:val="center"/>
        <w:rPr>
          <w:rFonts w:ascii="方正小标宋简体" w:eastAsia="方正小标宋简体" w:hAnsi="仿宋" w:cs="仿宋" w:hint="eastAsia"/>
          <w:sz w:val="36"/>
          <w:szCs w:val="36"/>
        </w:rPr>
      </w:pPr>
      <w:r w:rsidRPr="005840B8">
        <w:rPr>
          <w:rFonts w:ascii="方正小标宋简体" w:eastAsia="方正小标宋简体" w:hint="eastAsia"/>
          <w:sz w:val="36"/>
          <w:szCs w:val="36"/>
        </w:rPr>
        <w:t>石狮市幼儿园去“小学化”承诺书</w:t>
      </w:r>
    </w:p>
    <w:p w:rsidR="00D0130E" w:rsidRDefault="00D0130E" w:rsidP="00D0130E">
      <w:pPr>
        <w:spacing w:line="580" w:lineRule="exact"/>
        <w:ind w:firstLineChars="200" w:firstLine="600"/>
        <w:rPr>
          <w:rFonts w:ascii="仿宋" w:eastAsia="仿宋" w:hAnsi="仿宋" w:cs="仿宋" w:hint="eastAsia"/>
          <w:sz w:val="30"/>
          <w:szCs w:val="30"/>
          <w:u w:val="thick"/>
        </w:rPr>
      </w:pPr>
    </w:p>
    <w:p w:rsidR="00D0130E" w:rsidRPr="005840B8" w:rsidRDefault="00D0130E" w:rsidP="00D0130E">
      <w:pPr>
        <w:spacing w:line="580" w:lineRule="exact"/>
        <w:ind w:firstLineChars="100" w:firstLine="320"/>
        <w:rPr>
          <w:rFonts w:ascii="仿宋_GB2312" w:eastAsia="仿宋_GB2312" w:hAnsi="仿宋" w:cs="仿宋" w:hint="eastAsia"/>
          <w:sz w:val="32"/>
          <w:szCs w:val="32"/>
        </w:rPr>
      </w:pPr>
      <w:r w:rsidRPr="005840B8">
        <w:rPr>
          <w:rFonts w:ascii="仿宋_GB2312" w:eastAsia="仿宋_GB2312" w:hAnsi="仿宋" w:cs="仿宋" w:hint="eastAsia"/>
          <w:sz w:val="32"/>
          <w:szCs w:val="32"/>
          <w:u w:val="thick"/>
        </w:rPr>
        <w:t xml:space="preserve">                </w:t>
      </w:r>
      <w:r w:rsidRPr="005840B8">
        <w:rPr>
          <w:rFonts w:ascii="仿宋_GB2312" w:eastAsia="仿宋_GB2312" w:hAnsi="仿宋" w:cs="仿宋" w:hint="eastAsia"/>
          <w:sz w:val="32"/>
          <w:szCs w:val="32"/>
        </w:rPr>
        <w:t>幼儿园郑重承诺：</w:t>
      </w:r>
    </w:p>
    <w:p w:rsidR="00D0130E" w:rsidRPr="005840B8" w:rsidRDefault="00D0130E" w:rsidP="00D0130E">
      <w:pPr>
        <w:spacing w:line="580" w:lineRule="exact"/>
        <w:ind w:leftChars="85" w:left="178" w:rightChars="-85" w:right="-178" w:firstLineChars="200" w:firstLine="640"/>
        <w:jc w:val="left"/>
        <w:rPr>
          <w:rFonts w:ascii="仿宋_GB2312" w:eastAsia="仿宋_GB2312" w:hAnsi="仿宋" w:cs="仿宋" w:hint="eastAsia"/>
          <w:bCs/>
          <w:sz w:val="32"/>
          <w:szCs w:val="32"/>
        </w:rPr>
      </w:pPr>
      <w:r w:rsidRPr="005840B8">
        <w:rPr>
          <w:rFonts w:ascii="仿宋_GB2312" w:eastAsia="仿宋_GB2312" w:hAnsi="仿宋" w:cs="仿宋" w:hint="eastAsia"/>
          <w:bCs/>
          <w:sz w:val="32"/>
          <w:szCs w:val="32"/>
        </w:rPr>
        <w:t>我园将认真贯彻《教育部办公厅关于开展幼儿园“小学化”专项治理工作的通知》（教基厅函［2018］57号）、《福建省教育厅关于印发开展幼儿园“小学化”专项治理工作实施方案的通知》（闽教基</w:t>
      </w:r>
      <w:r w:rsidRPr="005840B8">
        <w:rPr>
          <w:rFonts w:ascii="仿宋_GB2312" w:eastAsia="仿宋_GB2312" w:hAnsi="仿宋" w:cs="仿宋" w:hint="eastAsia"/>
          <w:sz w:val="32"/>
          <w:szCs w:val="32"/>
        </w:rPr>
        <w:t>〔2018〕</w:t>
      </w:r>
      <w:r w:rsidRPr="005840B8">
        <w:rPr>
          <w:rFonts w:ascii="仿宋_GB2312" w:eastAsia="仿宋_GB2312" w:hAnsi="仿宋" w:cs="仿宋" w:hint="eastAsia"/>
          <w:bCs/>
          <w:sz w:val="32"/>
          <w:szCs w:val="32"/>
        </w:rPr>
        <w:t>70号）和《</w:t>
      </w:r>
      <w:r w:rsidRPr="005840B8">
        <w:rPr>
          <w:rFonts w:ascii="仿宋_GB2312" w:eastAsia="仿宋_GB2312" w:hAnsi="仿宋" w:cs="仿宋" w:hint="eastAsia"/>
          <w:spacing w:val="-20"/>
          <w:sz w:val="32"/>
          <w:szCs w:val="32"/>
        </w:rPr>
        <w:t>泉州市教育局关于印发开展幼儿园“小学化”专项治理工作实施方案的通知</w:t>
      </w:r>
      <w:r w:rsidRPr="005840B8">
        <w:rPr>
          <w:rFonts w:ascii="仿宋_GB2312" w:eastAsia="仿宋_GB2312" w:hAnsi="仿宋" w:cs="仿宋" w:hint="eastAsia"/>
          <w:bCs/>
          <w:sz w:val="32"/>
          <w:szCs w:val="32"/>
        </w:rPr>
        <w:t>》（泉教综</w:t>
      </w:r>
      <w:r w:rsidRPr="005840B8">
        <w:rPr>
          <w:rFonts w:ascii="仿宋_GB2312" w:eastAsia="仿宋_GB2312" w:hAnsi="仿宋" w:cs="仿宋" w:hint="eastAsia"/>
          <w:sz w:val="32"/>
          <w:szCs w:val="32"/>
        </w:rPr>
        <w:t>〔2018〕</w:t>
      </w:r>
      <w:r w:rsidRPr="005840B8">
        <w:rPr>
          <w:rFonts w:ascii="仿宋_GB2312" w:eastAsia="仿宋_GB2312" w:hAnsi="仿宋" w:cs="仿宋" w:hint="eastAsia"/>
          <w:bCs/>
          <w:sz w:val="32"/>
          <w:szCs w:val="32"/>
        </w:rPr>
        <w:t>49号）精神，为纠正幼儿园“小学化”问题，推进幼儿园科学保教，坚决做好以下几个方面：</w:t>
      </w:r>
    </w:p>
    <w:p w:rsidR="00D0130E" w:rsidRPr="005840B8" w:rsidRDefault="00D0130E" w:rsidP="00D0130E">
      <w:pPr>
        <w:spacing w:line="580" w:lineRule="exact"/>
        <w:ind w:firstLineChars="200" w:firstLine="640"/>
        <w:rPr>
          <w:rFonts w:ascii="仿宋_GB2312" w:eastAsia="仿宋_GB2312" w:hAnsi="仿宋" w:cs="仿宋" w:hint="eastAsia"/>
          <w:sz w:val="32"/>
          <w:szCs w:val="32"/>
          <w:shd w:val="clear" w:color="auto" w:fill="FFFFFF"/>
        </w:rPr>
      </w:pPr>
      <w:r w:rsidRPr="005840B8">
        <w:rPr>
          <w:rFonts w:ascii="仿宋_GB2312" w:eastAsia="仿宋_GB2312" w:hAnsi="仿宋" w:cs="仿宋" w:hint="eastAsia"/>
          <w:sz w:val="32"/>
          <w:szCs w:val="32"/>
          <w:shd w:val="clear" w:color="auto" w:fill="FFFFFF"/>
        </w:rPr>
        <w:t>（一）坚决以幼儿发展为本，</w:t>
      </w:r>
      <w:r w:rsidRPr="005840B8">
        <w:rPr>
          <w:rFonts w:ascii="仿宋_GB2312" w:eastAsia="仿宋_GB2312" w:hAnsi="仿宋" w:cs="仿宋" w:hint="eastAsia"/>
          <w:bCs/>
          <w:sz w:val="32"/>
          <w:szCs w:val="32"/>
        </w:rPr>
        <w:t>合理利用室内外环境，创设开放的、多样的区域活动空间，并配备必要的符合幼儿年龄特点的玩教具、游戏材料</w:t>
      </w:r>
      <w:r w:rsidRPr="005840B8">
        <w:rPr>
          <w:rFonts w:ascii="仿宋_GB2312" w:eastAsia="仿宋_GB2312" w:hAnsi="仿宋" w:cs="仿宋" w:hint="eastAsia"/>
          <w:sz w:val="32"/>
          <w:szCs w:val="32"/>
          <w:shd w:val="clear" w:color="auto" w:fill="FFFFFF"/>
        </w:rPr>
        <w:t>和读本读物，</w:t>
      </w:r>
      <w:r w:rsidRPr="005840B8">
        <w:rPr>
          <w:rFonts w:ascii="仿宋_GB2312" w:eastAsia="仿宋_GB2312" w:hAnsi="仿宋" w:cs="仿宋" w:hint="eastAsia"/>
          <w:bCs/>
          <w:sz w:val="32"/>
          <w:szCs w:val="32"/>
        </w:rPr>
        <w:t>充分利用本地生活和自然资源，遴选、开发、设计一批适宜幼儿的游戏活动，丰富游戏资源，满足幼儿开展游戏活动的基本需要。</w:t>
      </w:r>
      <w:r w:rsidRPr="005840B8">
        <w:rPr>
          <w:rFonts w:ascii="仿宋_GB2312" w:eastAsia="仿宋_GB2312" w:hAnsi="仿宋" w:cs="仿宋" w:hint="eastAsia"/>
          <w:sz w:val="32"/>
          <w:szCs w:val="32"/>
          <w:shd w:val="clear" w:color="auto" w:fill="FFFFFF"/>
        </w:rPr>
        <w:t>环境安全、卫生，做到绿化、净化、儿化、美化，富有教育意义。</w:t>
      </w:r>
    </w:p>
    <w:p w:rsidR="00D0130E" w:rsidRPr="005840B8" w:rsidRDefault="00D0130E" w:rsidP="00D0130E">
      <w:pPr>
        <w:spacing w:line="580" w:lineRule="exact"/>
        <w:ind w:firstLineChars="200" w:firstLine="640"/>
        <w:rPr>
          <w:rFonts w:ascii="仿宋_GB2312" w:eastAsia="仿宋_GB2312" w:hAnsi="仿宋" w:cs="仿宋" w:hint="eastAsia"/>
          <w:sz w:val="32"/>
          <w:szCs w:val="32"/>
          <w:shd w:val="clear" w:color="auto" w:fill="FFFFFF"/>
        </w:rPr>
      </w:pPr>
      <w:r w:rsidRPr="005840B8">
        <w:rPr>
          <w:rFonts w:ascii="仿宋_GB2312" w:eastAsia="仿宋_GB2312" w:hAnsi="仿宋" w:cs="仿宋" w:hint="eastAsia"/>
          <w:sz w:val="32"/>
          <w:szCs w:val="32"/>
          <w:shd w:val="clear" w:color="auto" w:fill="FFFFFF"/>
        </w:rPr>
        <w:t>（二）选用经省教育行政部门组织专家审定通过的幼儿教师指导用书和幼儿用书；结合当地和本园的优势和特色，开发使用有益于幼儿发展的园本课程。</w:t>
      </w:r>
    </w:p>
    <w:p w:rsidR="00D0130E" w:rsidRPr="005840B8" w:rsidRDefault="00D0130E" w:rsidP="00D0130E">
      <w:pPr>
        <w:spacing w:line="580" w:lineRule="exact"/>
        <w:ind w:firstLineChars="200" w:firstLine="640"/>
        <w:rPr>
          <w:rFonts w:ascii="仿宋_GB2312" w:eastAsia="仿宋_GB2312" w:hAnsi="仿宋" w:cs="仿宋" w:hint="eastAsia"/>
          <w:bCs/>
          <w:sz w:val="32"/>
          <w:szCs w:val="32"/>
        </w:rPr>
      </w:pPr>
      <w:r w:rsidRPr="005840B8">
        <w:rPr>
          <w:rFonts w:ascii="仿宋_GB2312" w:eastAsia="仿宋_GB2312" w:hAnsi="仿宋" w:cs="仿宋" w:hint="eastAsia"/>
          <w:sz w:val="32"/>
          <w:szCs w:val="32"/>
          <w:shd w:val="clear" w:color="auto" w:fill="FFFFFF"/>
        </w:rPr>
        <w:t>（三）合理安排幼儿一日生活，科学组织晨间活动、户外活动（每天2小时，其中1小时体育活动）、集中活动、区域活动、生活活动、离园活动等环节，坚持以游戏为基本</w:t>
      </w:r>
      <w:r w:rsidRPr="005840B8">
        <w:rPr>
          <w:rFonts w:ascii="仿宋_GB2312" w:eastAsia="仿宋_GB2312" w:hAnsi="仿宋" w:cs="仿宋" w:hint="eastAsia"/>
          <w:sz w:val="32"/>
          <w:szCs w:val="32"/>
          <w:shd w:val="clear" w:color="auto" w:fill="FFFFFF"/>
        </w:rPr>
        <w:lastRenderedPageBreak/>
        <w:t>活动（创造性游戏每周不少于3次），</w:t>
      </w:r>
      <w:r w:rsidRPr="005840B8">
        <w:rPr>
          <w:rFonts w:ascii="仿宋_GB2312" w:eastAsia="仿宋_GB2312" w:hAnsi="仿宋" w:cs="仿宋" w:hint="eastAsia"/>
          <w:bCs/>
          <w:sz w:val="32"/>
          <w:szCs w:val="32"/>
        </w:rPr>
        <w:t>坚决杜绝脱离幼儿生活情景，以课堂集中授课方式为主组织安排一日活动，或以机械背诵、记忆、抄写、计算等方式进行知识技能性强化训练的行为。</w:t>
      </w:r>
    </w:p>
    <w:p w:rsidR="00D0130E" w:rsidRPr="005840B8" w:rsidRDefault="00D0130E" w:rsidP="00D0130E">
      <w:pPr>
        <w:spacing w:line="580" w:lineRule="exact"/>
        <w:ind w:firstLineChars="200" w:firstLine="640"/>
        <w:rPr>
          <w:rFonts w:ascii="仿宋_GB2312" w:eastAsia="仿宋_GB2312" w:hAnsi="仿宋" w:cs="仿宋" w:hint="eastAsia"/>
          <w:bCs/>
          <w:sz w:val="32"/>
          <w:szCs w:val="32"/>
        </w:rPr>
      </w:pPr>
      <w:r w:rsidRPr="005840B8">
        <w:rPr>
          <w:rFonts w:ascii="仿宋_GB2312" w:eastAsia="仿宋_GB2312" w:hAnsi="仿宋" w:cs="仿宋" w:hint="eastAsia"/>
          <w:bCs/>
          <w:sz w:val="32"/>
          <w:szCs w:val="32"/>
        </w:rPr>
        <w:t>（四）园长专业立场坚定，坚决引导和帮助教师及家长树立科学育儿观念，尊重幼儿学习兴趣和需求，灵活运用集体、小组和个别活动等多种形式，促进幼儿在活动中通过亲身体验、直接感知、实践操作进行自主游戏和学习探究。</w:t>
      </w:r>
    </w:p>
    <w:p w:rsidR="00D0130E" w:rsidRPr="005840B8" w:rsidRDefault="00D0130E" w:rsidP="00D0130E">
      <w:pPr>
        <w:spacing w:line="580" w:lineRule="exact"/>
        <w:ind w:firstLineChars="200" w:firstLine="640"/>
        <w:rPr>
          <w:rFonts w:ascii="仿宋_GB2312" w:eastAsia="仿宋_GB2312" w:hAnsi="仿宋" w:cs="仿宋" w:hint="eastAsia"/>
          <w:bCs/>
          <w:sz w:val="32"/>
          <w:szCs w:val="32"/>
        </w:rPr>
      </w:pPr>
      <w:r w:rsidRPr="005840B8">
        <w:rPr>
          <w:rFonts w:ascii="仿宋_GB2312" w:eastAsia="仿宋_GB2312" w:hAnsi="仿宋" w:cs="仿宋" w:hint="eastAsia"/>
          <w:sz w:val="32"/>
          <w:szCs w:val="32"/>
          <w:shd w:val="clear" w:color="auto" w:fill="FFFFFF"/>
        </w:rPr>
        <w:t>（五）坚决不从事违背幼儿教育规律的实验和活动，</w:t>
      </w:r>
      <w:r w:rsidRPr="005840B8">
        <w:rPr>
          <w:rFonts w:ascii="仿宋_GB2312" w:eastAsia="仿宋_GB2312" w:hAnsi="仿宋" w:cs="仿宋" w:hint="eastAsia"/>
          <w:bCs/>
          <w:sz w:val="32"/>
          <w:szCs w:val="32"/>
        </w:rPr>
        <w:t>不提前教授汉语拼音、识字、计算笔算、珠脑心算、英语等小学课程内容，不布置幼儿完成小学内容家庭作业、不组织小学内容有关考试测验，不</w:t>
      </w:r>
      <w:r w:rsidRPr="005840B8">
        <w:rPr>
          <w:rFonts w:ascii="仿宋_GB2312" w:eastAsia="仿宋_GB2312" w:hAnsi="仿宋" w:cs="仿宋" w:hint="eastAsia"/>
          <w:sz w:val="32"/>
          <w:szCs w:val="32"/>
          <w:shd w:val="clear" w:color="auto" w:fill="FFFFFF"/>
        </w:rPr>
        <w:t>以举办兴趣班、特长班和实验班为名提前教授小学教育内容。</w:t>
      </w:r>
    </w:p>
    <w:p w:rsidR="00D0130E" w:rsidRPr="005840B8" w:rsidRDefault="00D0130E" w:rsidP="00D0130E">
      <w:pPr>
        <w:spacing w:line="580" w:lineRule="exact"/>
        <w:ind w:firstLineChars="200" w:firstLine="640"/>
        <w:rPr>
          <w:rFonts w:ascii="仿宋_GB2312" w:eastAsia="仿宋_GB2312" w:hAnsi="仿宋" w:cs="仿宋" w:hint="eastAsia"/>
          <w:bCs/>
          <w:sz w:val="32"/>
          <w:szCs w:val="32"/>
        </w:rPr>
      </w:pPr>
      <w:r w:rsidRPr="005840B8">
        <w:rPr>
          <w:rFonts w:ascii="仿宋_GB2312" w:eastAsia="仿宋_GB2312" w:hAnsi="仿宋" w:cs="仿宋" w:hint="eastAsia"/>
          <w:bCs/>
          <w:sz w:val="32"/>
          <w:szCs w:val="32"/>
        </w:rPr>
        <w:t>（六）坚决解决教师资质能力不合格问题，对于不具备幼儿园教师资格的，坚决督促其参加专业技能补偿培训并通过考试取得幼儿园教师资格证，对于不适应科学保教需要，习惯于“小学化”教学，不善于按照幼儿身心发展规律和特点组织开展游戏活动的教师，坚决通过开展岗位适应性规范培训，提高幼儿园教师科学保教能力。</w:t>
      </w:r>
    </w:p>
    <w:p w:rsidR="00D0130E" w:rsidRPr="005840B8" w:rsidRDefault="00D0130E" w:rsidP="00D0130E">
      <w:pPr>
        <w:spacing w:line="580" w:lineRule="exact"/>
        <w:ind w:firstLineChars="200" w:firstLine="640"/>
        <w:rPr>
          <w:rFonts w:ascii="仿宋_GB2312" w:eastAsia="仿宋_GB2312" w:hAnsi="仿宋" w:cs="仿宋" w:hint="eastAsia"/>
          <w:bCs/>
          <w:sz w:val="32"/>
          <w:szCs w:val="32"/>
        </w:rPr>
      </w:pPr>
      <w:r w:rsidRPr="005840B8">
        <w:rPr>
          <w:rFonts w:ascii="仿宋_GB2312" w:eastAsia="仿宋_GB2312" w:hAnsi="仿宋" w:cs="仿宋" w:hint="eastAsia"/>
          <w:bCs/>
          <w:sz w:val="32"/>
          <w:szCs w:val="32"/>
        </w:rPr>
        <w:t>（七）坚决配足配齐“两教一保”，确保幼儿园教育保育工作落到实处，切实提高保教质量。</w:t>
      </w:r>
    </w:p>
    <w:p w:rsidR="00D0130E" w:rsidRDefault="00D0130E" w:rsidP="00D0130E">
      <w:pPr>
        <w:spacing w:line="580" w:lineRule="exact"/>
        <w:ind w:firstLineChars="200" w:firstLine="643"/>
        <w:rPr>
          <w:rFonts w:ascii="仿宋_GB2312" w:eastAsia="仿宋_GB2312" w:hAnsi="仿宋" w:cs="仿宋" w:hint="eastAsia"/>
          <w:b/>
          <w:sz w:val="32"/>
          <w:szCs w:val="32"/>
        </w:rPr>
      </w:pPr>
    </w:p>
    <w:p w:rsidR="00D0130E" w:rsidRPr="005840B8" w:rsidRDefault="00D0130E" w:rsidP="00D0130E">
      <w:pPr>
        <w:spacing w:line="580" w:lineRule="exact"/>
        <w:ind w:firstLineChars="200" w:firstLine="643"/>
        <w:rPr>
          <w:rFonts w:ascii="仿宋_GB2312" w:eastAsia="仿宋_GB2312" w:hAnsi="仿宋" w:cs="仿宋" w:hint="eastAsia"/>
          <w:b/>
          <w:sz w:val="32"/>
          <w:szCs w:val="32"/>
        </w:rPr>
      </w:pPr>
      <w:r w:rsidRPr="005840B8">
        <w:rPr>
          <w:rFonts w:ascii="仿宋_GB2312" w:eastAsia="仿宋_GB2312" w:hAnsi="仿宋" w:cs="仿宋" w:hint="eastAsia"/>
          <w:b/>
          <w:sz w:val="32"/>
          <w:szCs w:val="32"/>
        </w:rPr>
        <w:t>本园如违反以上承诺，将自愿接受教育主管部门的处罚。（取消普惠性幼儿补助资金、年检一票否决、等级评定降级</w:t>
      </w:r>
      <w:r w:rsidRPr="005840B8">
        <w:rPr>
          <w:rFonts w:ascii="仿宋_GB2312" w:eastAsia="仿宋_GB2312" w:hAnsi="仿宋" w:cs="仿宋" w:hint="eastAsia"/>
          <w:b/>
          <w:sz w:val="32"/>
          <w:szCs w:val="32"/>
        </w:rPr>
        <w:lastRenderedPageBreak/>
        <w:t>等。）</w:t>
      </w:r>
    </w:p>
    <w:p w:rsidR="00D0130E" w:rsidRPr="005840B8" w:rsidRDefault="00D0130E" w:rsidP="00D0130E">
      <w:pPr>
        <w:spacing w:line="580" w:lineRule="exact"/>
        <w:ind w:firstLineChars="200" w:firstLine="643"/>
        <w:rPr>
          <w:rFonts w:ascii="仿宋_GB2312" w:eastAsia="仿宋_GB2312" w:hAnsi="仿宋" w:cs="仿宋" w:hint="eastAsia"/>
          <w:b/>
          <w:sz w:val="32"/>
          <w:szCs w:val="32"/>
        </w:rPr>
      </w:pPr>
    </w:p>
    <w:p w:rsidR="00D0130E" w:rsidRPr="005840B8" w:rsidRDefault="00D0130E" w:rsidP="00D0130E">
      <w:pPr>
        <w:spacing w:line="440" w:lineRule="exact"/>
        <w:rPr>
          <w:rFonts w:ascii="仿宋_GB2312" w:eastAsia="仿宋_GB2312" w:hAnsi="仿宋" w:cs="仿宋" w:hint="eastAsia"/>
          <w:sz w:val="32"/>
          <w:szCs w:val="32"/>
        </w:rPr>
      </w:pPr>
    </w:p>
    <w:p w:rsidR="00D0130E" w:rsidRPr="005840B8" w:rsidRDefault="00D0130E" w:rsidP="00D0130E">
      <w:pPr>
        <w:spacing w:line="440" w:lineRule="exact"/>
        <w:ind w:firstLineChars="310" w:firstLine="992"/>
        <w:rPr>
          <w:rFonts w:ascii="仿宋_GB2312" w:eastAsia="仿宋_GB2312" w:hAnsi="仿宋" w:cs="仿宋" w:hint="eastAsia"/>
          <w:sz w:val="32"/>
          <w:szCs w:val="32"/>
        </w:rPr>
      </w:pPr>
      <w:r w:rsidRPr="005840B8">
        <w:rPr>
          <w:rFonts w:ascii="仿宋_GB2312" w:eastAsia="仿宋_GB2312" w:hAnsi="仿宋" w:cs="仿宋" w:hint="eastAsia"/>
          <w:sz w:val="32"/>
          <w:szCs w:val="32"/>
        </w:rPr>
        <w:t xml:space="preserve">幼儿园名称（盖章）： </w:t>
      </w:r>
    </w:p>
    <w:p w:rsidR="00D0130E" w:rsidRPr="005840B8" w:rsidRDefault="00D0130E" w:rsidP="00D0130E">
      <w:pPr>
        <w:spacing w:line="440" w:lineRule="exact"/>
        <w:ind w:firstLineChars="350" w:firstLine="1120"/>
        <w:rPr>
          <w:rFonts w:ascii="仿宋_GB2312" w:eastAsia="仿宋_GB2312" w:hAnsi="仿宋" w:cs="仿宋" w:hint="eastAsia"/>
          <w:sz w:val="32"/>
          <w:szCs w:val="32"/>
        </w:rPr>
      </w:pPr>
      <w:r w:rsidRPr="005840B8">
        <w:rPr>
          <w:rFonts w:ascii="仿宋_GB2312" w:eastAsia="仿宋_GB2312" w:hAnsi="仿宋" w:cs="仿宋" w:hint="eastAsia"/>
          <w:sz w:val="32"/>
          <w:szCs w:val="32"/>
        </w:rPr>
        <w:t xml:space="preserve">           </w:t>
      </w:r>
    </w:p>
    <w:p w:rsidR="00D0130E" w:rsidRPr="005840B8" w:rsidRDefault="00D0130E" w:rsidP="00D0130E">
      <w:pPr>
        <w:spacing w:line="440" w:lineRule="exact"/>
        <w:ind w:firstLineChars="300" w:firstLine="960"/>
        <w:rPr>
          <w:rFonts w:ascii="仿宋_GB2312" w:eastAsia="仿宋_GB2312" w:hAnsi="仿宋" w:cs="仿宋" w:hint="eastAsia"/>
          <w:sz w:val="32"/>
          <w:szCs w:val="32"/>
        </w:rPr>
      </w:pPr>
      <w:r w:rsidRPr="005840B8">
        <w:rPr>
          <w:rFonts w:ascii="仿宋_GB2312" w:eastAsia="仿宋_GB2312" w:hAnsi="仿宋" w:cs="仿宋" w:hint="eastAsia"/>
          <w:sz w:val="32"/>
          <w:szCs w:val="32"/>
        </w:rPr>
        <w:t xml:space="preserve">法人以及园长（签字）：       </w:t>
      </w:r>
    </w:p>
    <w:p w:rsidR="00D0130E" w:rsidRPr="005840B8" w:rsidRDefault="00D0130E" w:rsidP="00D0130E">
      <w:pPr>
        <w:spacing w:line="440" w:lineRule="exact"/>
        <w:jc w:val="right"/>
        <w:rPr>
          <w:rFonts w:ascii="仿宋_GB2312" w:eastAsia="仿宋_GB2312" w:hAnsi="仿宋" w:cs="仿宋" w:hint="eastAsia"/>
          <w:sz w:val="32"/>
          <w:szCs w:val="32"/>
        </w:rPr>
      </w:pPr>
    </w:p>
    <w:p w:rsidR="00D0130E" w:rsidRPr="005840B8" w:rsidRDefault="00D0130E" w:rsidP="00D0130E">
      <w:pPr>
        <w:spacing w:line="440" w:lineRule="exact"/>
        <w:jc w:val="right"/>
        <w:rPr>
          <w:rFonts w:ascii="仿宋_GB2312" w:eastAsia="仿宋_GB2312" w:hAnsi="仿宋" w:cs="仿宋" w:hint="eastAsia"/>
          <w:sz w:val="32"/>
          <w:szCs w:val="32"/>
        </w:rPr>
      </w:pPr>
    </w:p>
    <w:p w:rsidR="00D0130E" w:rsidRPr="005840B8" w:rsidRDefault="00D0130E" w:rsidP="00D0130E">
      <w:pPr>
        <w:spacing w:line="440" w:lineRule="exact"/>
        <w:jc w:val="right"/>
        <w:rPr>
          <w:rFonts w:ascii="仿宋_GB2312" w:eastAsia="仿宋_GB2312" w:hAnsi="仿宋" w:cs="仿宋" w:hint="eastAsia"/>
          <w:sz w:val="32"/>
          <w:szCs w:val="32"/>
        </w:rPr>
      </w:pPr>
    </w:p>
    <w:p w:rsidR="00D0130E" w:rsidRPr="005840B8" w:rsidRDefault="00D0130E" w:rsidP="00D0130E">
      <w:pPr>
        <w:spacing w:line="440" w:lineRule="exact"/>
        <w:jc w:val="center"/>
        <w:rPr>
          <w:rFonts w:ascii="仿宋_GB2312" w:eastAsia="仿宋_GB2312" w:hAnsi="仿宋" w:cs="仿宋" w:hint="eastAsia"/>
          <w:sz w:val="32"/>
          <w:szCs w:val="32"/>
        </w:rPr>
      </w:pPr>
      <w:r w:rsidRPr="005840B8">
        <w:rPr>
          <w:rFonts w:ascii="仿宋_GB2312" w:eastAsia="仿宋_GB2312" w:hAnsi="仿宋" w:cs="仿宋" w:hint="eastAsia"/>
          <w:sz w:val="32"/>
          <w:szCs w:val="32"/>
        </w:rPr>
        <w:t xml:space="preserve">       </w:t>
      </w:r>
      <w:r>
        <w:rPr>
          <w:rFonts w:ascii="仿宋_GB2312" w:eastAsia="仿宋_GB2312" w:hAnsi="仿宋" w:cs="仿宋" w:hint="eastAsia"/>
          <w:sz w:val="32"/>
          <w:szCs w:val="32"/>
        </w:rPr>
        <w:t xml:space="preserve">                            </w:t>
      </w:r>
      <w:r w:rsidRPr="005840B8">
        <w:rPr>
          <w:rFonts w:ascii="仿宋_GB2312" w:eastAsia="仿宋_GB2312" w:hAnsi="仿宋" w:cs="仿宋" w:hint="eastAsia"/>
          <w:sz w:val="32"/>
          <w:szCs w:val="32"/>
        </w:rPr>
        <w:t>年    月    日</w:t>
      </w:r>
    </w:p>
    <w:p w:rsidR="00D0130E" w:rsidRPr="005840B8" w:rsidRDefault="00D0130E" w:rsidP="00D0130E">
      <w:pPr>
        <w:spacing w:line="440" w:lineRule="exact"/>
        <w:jc w:val="center"/>
        <w:rPr>
          <w:rFonts w:ascii="仿宋_GB2312" w:eastAsia="仿宋_GB2312" w:hAnsi="仿宋" w:cs="仿宋" w:hint="eastAsia"/>
          <w:sz w:val="32"/>
          <w:szCs w:val="32"/>
        </w:rPr>
      </w:pPr>
    </w:p>
    <w:p w:rsidR="00D0130E" w:rsidRPr="005840B8" w:rsidRDefault="00D0130E" w:rsidP="00D0130E">
      <w:pPr>
        <w:spacing w:line="440" w:lineRule="exact"/>
        <w:jc w:val="center"/>
        <w:rPr>
          <w:rFonts w:ascii="仿宋_GB2312" w:eastAsia="仿宋_GB2312" w:hAnsi="仿宋" w:cs="仿宋" w:hint="eastAsia"/>
          <w:sz w:val="32"/>
          <w:szCs w:val="32"/>
        </w:rPr>
      </w:pPr>
    </w:p>
    <w:p w:rsidR="00D0130E" w:rsidRPr="005840B8" w:rsidRDefault="00D0130E" w:rsidP="00D0130E">
      <w:pPr>
        <w:spacing w:line="540" w:lineRule="exact"/>
        <w:ind w:firstLineChars="200" w:firstLine="640"/>
        <w:rPr>
          <w:rFonts w:ascii="仿宋_GB2312" w:eastAsia="仿宋_GB2312" w:hAnsi="黑体" w:cs="黑体" w:hint="eastAsia"/>
          <w:sz w:val="32"/>
          <w:szCs w:val="32"/>
        </w:rPr>
      </w:pPr>
      <w:r w:rsidRPr="005840B8">
        <w:rPr>
          <w:rFonts w:ascii="仿宋_GB2312" w:eastAsia="仿宋_GB2312" w:hAnsi="黑体" w:cs="黑体" w:hint="eastAsia"/>
          <w:sz w:val="32"/>
          <w:szCs w:val="32"/>
        </w:rPr>
        <w:t>“小学化”治理举报电话、信箱</w:t>
      </w:r>
    </w:p>
    <w:p w:rsidR="00D0130E" w:rsidRPr="005840B8" w:rsidRDefault="00D0130E" w:rsidP="00D0130E">
      <w:pPr>
        <w:spacing w:line="540" w:lineRule="exact"/>
        <w:ind w:firstLineChars="200" w:firstLine="640"/>
        <w:rPr>
          <w:rFonts w:ascii="仿宋_GB2312" w:eastAsia="仿宋_GB2312" w:hAnsi="仿宋" w:cs="仿宋" w:hint="eastAsia"/>
          <w:sz w:val="32"/>
          <w:szCs w:val="32"/>
        </w:rPr>
      </w:pPr>
      <w:r w:rsidRPr="005840B8">
        <w:rPr>
          <w:rFonts w:ascii="仿宋_GB2312" w:eastAsia="仿宋_GB2312" w:hAnsi="仿宋" w:cs="仿宋" w:hint="eastAsia"/>
          <w:sz w:val="32"/>
          <w:szCs w:val="32"/>
        </w:rPr>
        <w:t>举报电话：0595—88886005 0595—88508669，地址：石狮市教育局学前中心（嘉禄路568号），邮编362700。</w:t>
      </w:r>
    </w:p>
    <w:p w:rsidR="00E05692" w:rsidRPr="00D0130E" w:rsidRDefault="00E05692"/>
    <w:sectPr w:rsidR="00E05692" w:rsidRPr="00D0130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5692" w:rsidRDefault="00E05692" w:rsidP="00D0130E">
      <w:r>
        <w:separator/>
      </w:r>
    </w:p>
  </w:endnote>
  <w:endnote w:type="continuationSeparator" w:id="1">
    <w:p w:rsidR="00E05692" w:rsidRDefault="00E05692" w:rsidP="00D0130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5692" w:rsidRDefault="00E05692" w:rsidP="00D0130E">
      <w:r>
        <w:separator/>
      </w:r>
    </w:p>
  </w:footnote>
  <w:footnote w:type="continuationSeparator" w:id="1">
    <w:p w:rsidR="00E05692" w:rsidRDefault="00E05692" w:rsidP="00D0130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0130E"/>
    <w:rsid w:val="00D0130E"/>
    <w:rsid w:val="00E056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130E"/>
    <w:pPr>
      <w:widowControl w:val="0"/>
      <w:jc w:val="both"/>
    </w:pPr>
    <w:rPr>
      <w:rFonts w:ascii="Calibri" w:eastAsia="宋体" w:hAnsi="Calibri" w:cs="宋体"/>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0130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D0130E"/>
    <w:rPr>
      <w:sz w:val="18"/>
      <w:szCs w:val="18"/>
    </w:rPr>
  </w:style>
  <w:style w:type="paragraph" w:styleId="a4">
    <w:name w:val="footer"/>
    <w:basedOn w:val="a"/>
    <w:link w:val="Char0"/>
    <w:uiPriority w:val="99"/>
    <w:semiHidden/>
    <w:unhideWhenUsed/>
    <w:rsid w:val="00D0130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D0130E"/>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187</Words>
  <Characters>1072</Characters>
  <Application>Microsoft Office Word</Application>
  <DocSecurity>0</DocSecurity>
  <Lines>8</Lines>
  <Paragraphs>2</Paragraphs>
  <ScaleCrop>false</ScaleCrop>
  <Company>Microsoft</Company>
  <LinksUpToDate>false</LinksUpToDate>
  <CharactersWithSpaces>1257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黄赐峰</dc:creator>
  <cp:keywords/>
  <dc:description/>
  <cp:lastModifiedBy>黄赐峰</cp:lastModifiedBy>
  <cp:revision>2</cp:revision>
  <dcterms:created xsi:type="dcterms:W3CDTF">2021-03-22T08:35:00Z</dcterms:created>
  <dcterms:modified xsi:type="dcterms:W3CDTF">2021-03-22T08:35:00Z</dcterms:modified>
</cp:coreProperties>
</file>