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AB" w:rsidRDefault="00CB49AB" w:rsidP="00CB49AB">
      <w:pPr>
        <w:jc w:val="left"/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  <w:r w:rsidRPr="00CB49AB">
        <w:rPr>
          <w:rFonts w:ascii="黑体" w:eastAsia="黑体" w:hAnsi="黑体" w:hint="eastAsia"/>
          <w:bCs/>
          <w:sz w:val="32"/>
          <w:szCs w:val="32"/>
        </w:rPr>
        <w:t>附件1</w:t>
      </w:r>
    </w:p>
    <w:p w:rsidR="00CB49AB" w:rsidRPr="00CB49AB" w:rsidRDefault="00CB49AB" w:rsidP="00CB49AB">
      <w:pPr>
        <w:jc w:val="left"/>
        <w:rPr>
          <w:rFonts w:ascii="黑体" w:eastAsia="黑体" w:hAnsi="黑体"/>
          <w:bCs/>
          <w:sz w:val="32"/>
          <w:szCs w:val="32"/>
        </w:rPr>
      </w:pPr>
    </w:p>
    <w:p w:rsidR="00EC239D" w:rsidRDefault="00254C79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int="eastAsia"/>
          <w:b/>
          <w:bCs/>
          <w:sz w:val="36"/>
          <w:szCs w:val="36"/>
        </w:rPr>
        <w:t>石狮市村（社区）居家养老服务中心（站）、农村幸福院完善提升考评表</w:t>
      </w:r>
    </w:p>
    <w:p w:rsidR="00EC239D" w:rsidRDefault="00EC239D"/>
    <w:tbl>
      <w:tblPr>
        <w:tblW w:w="14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063"/>
        <w:gridCol w:w="11591"/>
        <w:gridCol w:w="846"/>
      </w:tblGrid>
      <w:tr w:rsidR="00EC239D">
        <w:trPr>
          <w:trHeight w:val="23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/>
                <w:b/>
                <w:bCs/>
                <w:kern w:val="28"/>
                <w:sz w:val="24"/>
              </w:rPr>
            </w:pPr>
            <w:r>
              <w:rPr>
                <w:rFonts w:ascii="宋体" w:hint="eastAsia"/>
                <w:b/>
                <w:bCs/>
                <w:kern w:val="28"/>
                <w:sz w:val="24"/>
              </w:rPr>
              <w:t>序号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/>
                <w:b/>
                <w:bCs/>
                <w:kern w:val="28"/>
                <w:sz w:val="24"/>
              </w:rPr>
            </w:pPr>
            <w:r>
              <w:rPr>
                <w:rFonts w:ascii="宋体" w:hint="eastAsia"/>
                <w:b/>
                <w:bCs/>
                <w:kern w:val="28"/>
                <w:sz w:val="24"/>
              </w:rPr>
              <w:t>内容</w:t>
            </w: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/>
                <w:b/>
                <w:bCs/>
                <w:kern w:val="28"/>
                <w:sz w:val="24"/>
              </w:rPr>
            </w:pPr>
            <w:r>
              <w:rPr>
                <w:rFonts w:ascii="宋体" w:hint="eastAsia"/>
                <w:b/>
                <w:bCs/>
                <w:kern w:val="28"/>
                <w:sz w:val="24"/>
              </w:rPr>
              <w:t>标准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/>
                <w:b/>
                <w:bCs/>
                <w:kern w:val="28"/>
                <w:sz w:val="24"/>
              </w:rPr>
            </w:pPr>
            <w:r>
              <w:rPr>
                <w:rFonts w:ascii="宋体" w:hint="eastAsia"/>
                <w:b/>
                <w:bCs/>
                <w:kern w:val="28"/>
                <w:sz w:val="24"/>
              </w:rPr>
              <w:t>分值</w:t>
            </w:r>
          </w:p>
        </w:tc>
      </w:tr>
      <w:tr w:rsidR="00EC239D">
        <w:trPr>
          <w:trHeight w:val="60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/>
                <w:b/>
                <w:bCs/>
                <w:kern w:val="28"/>
                <w:szCs w:val="21"/>
              </w:rPr>
            </w:pPr>
            <w:r>
              <w:rPr>
                <w:rFonts w:ascii="宋体" w:hint="eastAsia"/>
                <w:b/>
                <w:bCs/>
                <w:kern w:val="28"/>
              </w:rPr>
              <w:t>1</w:t>
            </w:r>
          </w:p>
        </w:tc>
        <w:tc>
          <w:tcPr>
            <w:tcW w:w="10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</w:rPr>
              <w:t>场地设</w:t>
            </w:r>
          </w:p>
          <w:p w:rsidR="00EC239D" w:rsidRDefault="00254C79">
            <w:pPr>
              <w:spacing w:line="360" w:lineRule="exact"/>
              <w:jc w:val="center"/>
              <w:rPr>
                <w:rFonts w:ascii="宋体"/>
                <w:b/>
                <w:bCs/>
                <w:kern w:val="28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</w:rPr>
              <w:t>置方面</w:t>
            </w: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widowControl/>
              <w:spacing w:line="360" w:lineRule="exact"/>
              <w:rPr>
                <w:rFonts w:ascii="宋体" w:hAnsi="宋体"/>
                <w:spacing w:val="-11"/>
                <w:kern w:val="0"/>
                <w:sz w:val="24"/>
              </w:rPr>
            </w:pPr>
            <w:r>
              <w:rPr>
                <w:rFonts w:ascii="宋体" w:hAnsi="宋体" w:hint="eastAsia"/>
                <w:spacing w:val="-11"/>
                <w:kern w:val="0"/>
                <w:sz w:val="24"/>
              </w:rPr>
              <w:t>建筑面积大于300㎡得3分，200㎡-300㎡得2分，100㎡-200㎡得1分；通风、采光良好、卫生整洁、常年开放各得1分；房屋结构钢混2分，砖混1分，其他不得分。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 w:hAnsi="宋体"/>
                <w:kern w:val="28"/>
                <w:sz w:val="24"/>
              </w:rPr>
            </w:pPr>
            <w:r>
              <w:rPr>
                <w:rFonts w:ascii="宋体" w:hAnsi="宋体" w:hint="eastAsia"/>
                <w:kern w:val="28"/>
                <w:sz w:val="24"/>
              </w:rPr>
              <w:t>9</w:t>
            </w:r>
          </w:p>
        </w:tc>
      </w:tr>
      <w:tr w:rsidR="00EC239D">
        <w:trPr>
          <w:trHeight w:val="14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/>
                <w:b/>
                <w:bCs/>
                <w:kern w:val="28"/>
                <w:szCs w:val="21"/>
              </w:rPr>
            </w:pPr>
            <w:r>
              <w:rPr>
                <w:rFonts w:ascii="宋体" w:hint="eastAsia"/>
                <w:b/>
                <w:bCs/>
                <w:kern w:val="28"/>
              </w:rPr>
              <w:t>2</w:t>
            </w:r>
          </w:p>
        </w:tc>
        <w:tc>
          <w:tcPr>
            <w:tcW w:w="10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EC239D">
            <w:pPr>
              <w:widowControl/>
              <w:jc w:val="left"/>
              <w:rPr>
                <w:rFonts w:ascii="宋体"/>
                <w:b/>
                <w:bCs/>
                <w:kern w:val="28"/>
                <w:szCs w:val="21"/>
              </w:rPr>
            </w:pP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rPr>
                <w:rFonts w:ascii="宋体" w:hAnsi="宋体"/>
                <w:spacing w:val="-11"/>
                <w:kern w:val="0"/>
                <w:sz w:val="24"/>
              </w:rPr>
            </w:pPr>
            <w:r>
              <w:rPr>
                <w:rFonts w:ascii="宋体" w:hAnsi="宋体" w:hint="eastAsia"/>
                <w:spacing w:val="-11"/>
                <w:kern w:val="0"/>
                <w:sz w:val="24"/>
              </w:rPr>
              <w:t>设置办公室、娱乐室、阅览室、网络室、健身室、保健室、休息室、卫生间，每项有设置得1分，没有不得分。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 w:hAnsi="宋体"/>
                <w:kern w:val="28"/>
                <w:sz w:val="24"/>
              </w:rPr>
            </w:pPr>
            <w:r>
              <w:rPr>
                <w:rFonts w:ascii="宋体" w:hAnsi="宋体" w:hint="eastAsia"/>
                <w:kern w:val="28"/>
                <w:sz w:val="24"/>
              </w:rPr>
              <w:t>8</w:t>
            </w:r>
          </w:p>
        </w:tc>
      </w:tr>
      <w:tr w:rsidR="00EC239D">
        <w:trPr>
          <w:trHeight w:val="33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/>
                <w:b/>
                <w:bCs/>
                <w:kern w:val="28"/>
                <w:szCs w:val="21"/>
              </w:rPr>
            </w:pPr>
            <w:r>
              <w:rPr>
                <w:rFonts w:ascii="宋体" w:hint="eastAsia"/>
                <w:b/>
                <w:bCs/>
                <w:kern w:val="28"/>
              </w:rPr>
              <w:t>3</w:t>
            </w:r>
          </w:p>
        </w:tc>
        <w:tc>
          <w:tcPr>
            <w:tcW w:w="10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EC239D">
            <w:pPr>
              <w:widowControl/>
              <w:jc w:val="left"/>
              <w:rPr>
                <w:rFonts w:ascii="宋体"/>
                <w:b/>
                <w:bCs/>
                <w:kern w:val="28"/>
                <w:szCs w:val="21"/>
              </w:rPr>
            </w:pP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rPr>
                <w:rFonts w:ascii="宋体" w:hAnsi="宋体"/>
                <w:spacing w:val="-11"/>
                <w:kern w:val="0"/>
                <w:sz w:val="24"/>
              </w:rPr>
            </w:pPr>
            <w:r>
              <w:rPr>
                <w:rFonts w:ascii="宋体" w:hAnsi="宋体" w:hint="eastAsia"/>
                <w:spacing w:val="-11"/>
                <w:kern w:val="0"/>
                <w:sz w:val="24"/>
              </w:rPr>
              <w:t>设置相对独立的医务室，总面积原则上不少于30㎡，得1分；地面及内壁要硬化防潮，并备有相应的诊疗设施（如诊桌、药柜、检查床、血压计、听诊器、氧气瓶等），最高得2分。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 w:hAnsi="宋体"/>
                <w:kern w:val="28"/>
                <w:sz w:val="24"/>
              </w:rPr>
            </w:pPr>
            <w:r>
              <w:rPr>
                <w:rFonts w:ascii="宋体" w:hAnsi="宋体" w:hint="eastAsia"/>
                <w:kern w:val="28"/>
                <w:sz w:val="24"/>
              </w:rPr>
              <w:t>3</w:t>
            </w:r>
          </w:p>
        </w:tc>
      </w:tr>
      <w:tr w:rsidR="00EC239D">
        <w:trPr>
          <w:trHeight w:val="33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/>
                <w:b/>
                <w:bCs/>
                <w:kern w:val="28"/>
                <w:szCs w:val="21"/>
              </w:rPr>
            </w:pPr>
            <w:r>
              <w:rPr>
                <w:rFonts w:ascii="宋体" w:hint="eastAsia"/>
                <w:b/>
                <w:bCs/>
                <w:kern w:val="28"/>
              </w:rPr>
              <w:t>4</w:t>
            </w:r>
          </w:p>
        </w:tc>
        <w:tc>
          <w:tcPr>
            <w:tcW w:w="10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EC239D">
            <w:pPr>
              <w:widowControl/>
              <w:jc w:val="left"/>
              <w:rPr>
                <w:rFonts w:ascii="宋体"/>
                <w:b/>
                <w:bCs/>
                <w:kern w:val="28"/>
                <w:szCs w:val="21"/>
              </w:rPr>
            </w:pP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rPr>
                <w:rFonts w:ascii="宋体" w:hAnsi="宋体"/>
                <w:spacing w:val="-11"/>
                <w:kern w:val="0"/>
                <w:sz w:val="24"/>
              </w:rPr>
            </w:pPr>
            <w:r>
              <w:rPr>
                <w:rFonts w:ascii="宋体" w:hAnsi="宋体" w:hint="eastAsia"/>
                <w:spacing w:val="-11"/>
                <w:kern w:val="0"/>
                <w:sz w:val="24"/>
              </w:rPr>
              <w:t>配备棋牌桌、乒乓球桌、台球桌娱乐设施，办公室内配备桌椅、文件柜、档案盒等办公用品，每项有设置得1分，没有不得分。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 w:hAnsi="宋体"/>
                <w:kern w:val="28"/>
                <w:sz w:val="24"/>
              </w:rPr>
            </w:pPr>
            <w:r>
              <w:rPr>
                <w:rFonts w:ascii="宋体" w:hAnsi="宋体" w:hint="eastAsia"/>
                <w:kern w:val="28"/>
                <w:sz w:val="24"/>
              </w:rPr>
              <w:t>6</w:t>
            </w:r>
          </w:p>
        </w:tc>
      </w:tr>
      <w:tr w:rsidR="00EC239D">
        <w:trPr>
          <w:trHeight w:val="6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/>
                <w:b/>
                <w:bCs/>
                <w:kern w:val="28"/>
                <w:szCs w:val="21"/>
              </w:rPr>
            </w:pPr>
            <w:r>
              <w:rPr>
                <w:rFonts w:ascii="宋体" w:hint="eastAsia"/>
                <w:b/>
                <w:bCs/>
                <w:kern w:val="28"/>
              </w:rPr>
              <w:t>5</w:t>
            </w:r>
          </w:p>
        </w:tc>
        <w:tc>
          <w:tcPr>
            <w:tcW w:w="10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EC239D">
            <w:pPr>
              <w:widowControl/>
              <w:jc w:val="left"/>
              <w:rPr>
                <w:rFonts w:ascii="宋体"/>
                <w:b/>
                <w:bCs/>
                <w:kern w:val="28"/>
                <w:szCs w:val="21"/>
              </w:rPr>
            </w:pP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rPr>
                <w:rFonts w:ascii="宋体" w:hAnsi="宋体"/>
                <w:spacing w:val="-11"/>
                <w:kern w:val="0"/>
                <w:sz w:val="24"/>
              </w:rPr>
            </w:pPr>
            <w:r>
              <w:rPr>
                <w:rFonts w:ascii="宋体" w:hAnsi="宋体" w:hint="eastAsia"/>
                <w:spacing w:val="-11"/>
                <w:kern w:val="0"/>
                <w:sz w:val="24"/>
              </w:rPr>
              <w:t>设厨房、餐厅，配备灶台、电磁炉、炒锅、冰箱、消毒柜、餐桌椅、碗筷等厨房用品，设置厨房得1分，设置餐厅得1分，其他配备厨房用品每满足一项得0.5分，最高不超过3分。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 w:hAnsi="宋体"/>
                <w:kern w:val="28"/>
                <w:sz w:val="24"/>
              </w:rPr>
            </w:pPr>
            <w:r>
              <w:rPr>
                <w:rFonts w:ascii="宋体" w:hAnsi="宋体" w:hint="eastAsia"/>
                <w:kern w:val="28"/>
                <w:sz w:val="24"/>
              </w:rPr>
              <w:t>5</w:t>
            </w:r>
          </w:p>
        </w:tc>
      </w:tr>
      <w:tr w:rsidR="00EC239D">
        <w:trPr>
          <w:trHeight w:val="11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/>
                <w:b/>
                <w:bCs/>
                <w:kern w:val="28"/>
                <w:szCs w:val="21"/>
              </w:rPr>
            </w:pPr>
            <w:r>
              <w:rPr>
                <w:rFonts w:ascii="宋体" w:hint="eastAsia"/>
                <w:b/>
                <w:bCs/>
                <w:kern w:val="28"/>
              </w:rPr>
              <w:t>6</w:t>
            </w:r>
          </w:p>
        </w:tc>
        <w:tc>
          <w:tcPr>
            <w:tcW w:w="10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EC239D">
            <w:pPr>
              <w:widowControl/>
              <w:jc w:val="left"/>
              <w:rPr>
                <w:rFonts w:ascii="宋体"/>
                <w:b/>
                <w:bCs/>
                <w:kern w:val="28"/>
                <w:szCs w:val="21"/>
              </w:rPr>
            </w:pP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 w:rsidP="00CF79CA">
            <w:pPr>
              <w:spacing w:line="360" w:lineRule="exact"/>
              <w:rPr>
                <w:rFonts w:ascii="宋体" w:hAnsi="宋体"/>
                <w:spacing w:val="-11"/>
                <w:kern w:val="0"/>
                <w:sz w:val="24"/>
              </w:rPr>
            </w:pPr>
            <w:r>
              <w:rPr>
                <w:rFonts w:ascii="宋体" w:hAnsi="宋体" w:hint="eastAsia"/>
                <w:spacing w:val="-11"/>
                <w:kern w:val="0"/>
                <w:sz w:val="24"/>
              </w:rPr>
              <w:t>设日间照料室（男、女各一间），并配备空调、衣柜、床套、被褥等得</w:t>
            </w:r>
            <w:r w:rsidR="00CF79CA">
              <w:rPr>
                <w:rFonts w:ascii="宋体" w:hAnsi="宋体"/>
                <w:spacing w:val="-11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spacing w:val="-11"/>
                <w:kern w:val="0"/>
                <w:sz w:val="24"/>
              </w:rPr>
              <w:t>分；可供老年人使用的床位男女各5张，共10张，每张床位得1分，共10分，在10张床位上每增加一张叠加</w:t>
            </w:r>
            <w:r w:rsidR="00CF79CA">
              <w:rPr>
                <w:rFonts w:ascii="宋体" w:hAnsi="宋体"/>
                <w:spacing w:val="-11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spacing w:val="-11"/>
                <w:kern w:val="0"/>
                <w:sz w:val="24"/>
              </w:rPr>
              <w:t>分，床位数最高分不超过15分。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CF79CA">
            <w:pPr>
              <w:spacing w:line="360" w:lineRule="exact"/>
              <w:jc w:val="center"/>
              <w:rPr>
                <w:rFonts w:ascii="宋体" w:hAnsi="宋体"/>
                <w:kern w:val="28"/>
                <w:sz w:val="24"/>
              </w:rPr>
            </w:pPr>
            <w:r>
              <w:rPr>
                <w:rFonts w:ascii="宋体" w:hAnsi="宋体"/>
                <w:kern w:val="28"/>
                <w:sz w:val="24"/>
              </w:rPr>
              <w:t>16</w:t>
            </w:r>
          </w:p>
        </w:tc>
      </w:tr>
      <w:tr w:rsidR="00EC239D">
        <w:trPr>
          <w:trHeight w:val="32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/>
                <w:b/>
                <w:bCs/>
                <w:kern w:val="28"/>
                <w:szCs w:val="21"/>
              </w:rPr>
            </w:pPr>
            <w:r>
              <w:rPr>
                <w:rFonts w:ascii="宋体" w:hint="eastAsia"/>
                <w:b/>
                <w:bCs/>
                <w:kern w:val="28"/>
              </w:rPr>
              <w:t>7</w:t>
            </w:r>
          </w:p>
        </w:tc>
        <w:tc>
          <w:tcPr>
            <w:tcW w:w="10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EC239D">
            <w:pPr>
              <w:widowControl/>
              <w:jc w:val="left"/>
              <w:rPr>
                <w:rFonts w:ascii="宋体"/>
                <w:b/>
                <w:bCs/>
                <w:kern w:val="28"/>
                <w:szCs w:val="21"/>
              </w:rPr>
            </w:pP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rPr>
                <w:rFonts w:ascii="宋体" w:hAnsi="宋体"/>
                <w:spacing w:val="-11"/>
                <w:kern w:val="0"/>
                <w:sz w:val="24"/>
              </w:rPr>
            </w:pPr>
            <w:r>
              <w:rPr>
                <w:rFonts w:ascii="宋体" w:hAnsi="宋体" w:hint="eastAsia"/>
                <w:spacing w:val="-11"/>
                <w:kern w:val="0"/>
                <w:sz w:val="24"/>
              </w:rPr>
              <w:t>配备躺椅、健身器材、按摩器材等各10件，每项得3分，不够10件每件扣0.3分。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 w:hAnsi="宋体"/>
                <w:kern w:val="28"/>
                <w:sz w:val="24"/>
              </w:rPr>
            </w:pPr>
            <w:r>
              <w:rPr>
                <w:rFonts w:ascii="宋体" w:hAnsi="宋体" w:hint="eastAsia"/>
                <w:kern w:val="28"/>
                <w:sz w:val="24"/>
              </w:rPr>
              <w:t>9</w:t>
            </w:r>
          </w:p>
        </w:tc>
      </w:tr>
      <w:tr w:rsidR="00EC239D">
        <w:trPr>
          <w:trHeight w:val="46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/>
                <w:b/>
                <w:bCs/>
                <w:kern w:val="28"/>
                <w:szCs w:val="21"/>
              </w:rPr>
            </w:pPr>
            <w:r>
              <w:rPr>
                <w:rFonts w:ascii="宋体" w:hint="eastAsia"/>
                <w:b/>
                <w:bCs/>
                <w:kern w:val="28"/>
              </w:rPr>
              <w:t>8</w:t>
            </w:r>
          </w:p>
        </w:tc>
        <w:tc>
          <w:tcPr>
            <w:tcW w:w="10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</w:rPr>
              <w:t>服务内</w:t>
            </w:r>
          </w:p>
          <w:p w:rsidR="00EC239D" w:rsidRDefault="00254C79">
            <w:pPr>
              <w:spacing w:line="360" w:lineRule="exact"/>
              <w:jc w:val="center"/>
              <w:rPr>
                <w:rFonts w:ascii="宋体"/>
                <w:b/>
                <w:bCs/>
                <w:kern w:val="28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</w:rPr>
              <w:t>容全面</w:t>
            </w: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 w:rsidP="00CF79CA">
            <w:pPr>
              <w:widowControl/>
              <w:spacing w:line="360" w:lineRule="exact"/>
              <w:rPr>
                <w:rFonts w:ascii="宋体" w:hAnsi="宋体"/>
                <w:spacing w:val="-11"/>
                <w:kern w:val="0"/>
                <w:sz w:val="24"/>
              </w:rPr>
            </w:pPr>
            <w:r>
              <w:rPr>
                <w:rFonts w:ascii="宋体" w:hAnsi="宋体" w:hint="eastAsia"/>
                <w:spacing w:val="-11"/>
                <w:kern w:val="0"/>
                <w:sz w:val="24"/>
              </w:rPr>
              <w:t>常年有开展文化娱乐活动，有开展得2分，</w:t>
            </w:r>
            <w:r w:rsidR="00CF79CA">
              <w:rPr>
                <w:rFonts w:ascii="宋体" w:hAnsi="宋体" w:hint="eastAsia"/>
                <w:spacing w:val="-11"/>
                <w:kern w:val="0"/>
                <w:sz w:val="24"/>
              </w:rPr>
              <w:t>活动</w:t>
            </w:r>
            <w:r w:rsidR="00CF79CA">
              <w:rPr>
                <w:rFonts w:ascii="宋体" w:hAnsi="宋体"/>
                <w:spacing w:val="-11"/>
                <w:kern w:val="0"/>
                <w:sz w:val="24"/>
              </w:rPr>
              <w:t>开展</w:t>
            </w:r>
            <w:r w:rsidR="00CF79CA">
              <w:rPr>
                <w:rFonts w:ascii="宋体" w:hAnsi="宋体" w:hint="eastAsia"/>
                <w:spacing w:val="-11"/>
                <w:kern w:val="0"/>
                <w:sz w:val="24"/>
              </w:rPr>
              <w:t>良好</w:t>
            </w:r>
            <w:r w:rsidR="00CF79CA">
              <w:rPr>
                <w:rFonts w:ascii="宋体" w:hAnsi="宋体"/>
                <w:spacing w:val="-11"/>
                <w:kern w:val="0"/>
                <w:sz w:val="24"/>
              </w:rPr>
              <w:t>、</w:t>
            </w:r>
            <w:r w:rsidR="00CF79CA">
              <w:rPr>
                <w:rFonts w:ascii="宋体" w:hAnsi="宋体" w:hint="eastAsia"/>
                <w:spacing w:val="-11"/>
                <w:kern w:val="0"/>
                <w:sz w:val="24"/>
              </w:rPr>
              <w:t>材料</w:t>
            </w:r>
            <w:r w:rsidR="00CF79CA">
              <w:rPr>
                <w:rFonts w:ascii="宋体" w:hAnsi="宋体"/>
                <w:spacing w:val="-11"/>
                <w:kern w:val="0"/>
                <w:sz w:val="24"/>
              </w:rPr>
              <w:t>详实得</w:t>
            </w:r>
            <w:r w:rsidR="00CF79CA">
              <w:rPr>
                <w:rFonts w:ascii="宋体" w:hAnsi="宋体" w:hint="eastAsia"/>
                <w:spacing w:val="-11"/>
                <w:kern w:val="0"/>
                <w:sz w:val="24"/>
              </w:rPr>
              <w:t>2分</w:t>
            </w:r>
            <w:r w:rsidR="00CF79CA">
              <w:rPr>
                <w:rFonts w:ascii="宋体" w:hAnsi="宋体"/>
                <w:spacing w:val="-11"/>
                <w:kern w:val="0"/>
                <w:sz w:val="24"/>
              </w:rPr>
              <w:t>，</w:t>
            </w:r>
            <w:r>
              <w:rPr>
                <w:rFonts w:ascii="宋体" w:hAnsi="宋体" w:hint="eastAsia"/>
                <w:spacing w:val="-11"/>
                <w:kern w:val="0"/>
                <w:sz w:val="24"/>
              </w:rPr>
              <w:t>以查看服务记录、实地查看、咨询服务对象评分。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CF79CA">
            <w:pPr>
              <w:spacing w:line="360" w:lineRule="exact"/>
              <w:jc w:val="center"/>
              <w:rPr>
                <w:rFonts w:ascii="宋体" w:hAnsi="宋体"/>
                <w:kern w:val="28"/>
                <w:sz w:val="24"/>
              </w:rPr>
            </w:pPr>
            <w:r>
              <w:rPr>
                <w:rFonts w:ascii="宋体" w:hAnsi="宋体"/>
                <w:kern w:val="28"/>
                <w:sz w:val="24"/>
              </w:rPr>
              <w:t>4</w:t>
            </w:r>
          </w:p>
        </w:tc>
      </w:tr>
      <w:tr w:rsidR="00EC239D">
        <w:trPr>
          <w:trHeight w:val="70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/>
                <w:b/>
                <w:bCs/>
                <w:kern w:val="28"/>
                <w:szCs w:val="21"/>
              </w:rPr>
            </w:pPr>
            <w:r>
              <w:rPr>
                <w:rFonts w:ascii="宋体" w:hint="eastAsia"/>
                <w:b/>
                <w:bCs/>
                <w:kern w:val="28"/>
              </w:rPr>
              <w:lastRenderedPageBreak/>
              <w:t>9</w:t>
            </w:r>
          </w:p>
        </w:tc>
        <w:tc>
          <w:tcPr>
            <w:tcW w:w="10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EC239D">
            <w:pPr>
              <w:widowControl/>
              <w:jc w:val="left"/>
              <w:rPr>
                <w:rFonts w:ascii="宋体"/>
                <w:b/>
                <w:bCs/>
                <w:kern w:val="28"/>
                <w:szCs w:val="21"/>
              </w:rPr>
            </w:pP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widowControl/>
              <w:spacing w:line="360" w:lineRule="exact"/>
              <w:rPr>
                <w:rFonts w:ascii="宋体" w:hAnsi="宋体"/>
                <w:spacing w:val="-11"/>
                <w:kern w:val="0"/>
                <w:sz w:val="24"/>
              </w:rPr>
            </w:pPr>
            <w:r>
              <w:rPr>
                <w:rFonts w:ascii="宋体" w:hAnsi="宋体" w:hint="eastAsia"/>
                <w:spacing w:val="-11"/>
                <w:kern w:val="0"/>
                <w:sz w:val="24"/>
              </w:rPr>
              <w:t>有设立老年学校，配备课桌椅、黑板、大电视、远程教育、开课数、听课率都有保障，有记录、有档案，没设立不得分。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 w:hAnsi="宋体"/>
                <w:kern w:val="28"/>
                <w:sz w:val="24"/>
              </w:rPr>
            </w:pPr>
            <w:r>
              <w:rPr>
                <w:rFonts w:ascii="宋体" w:hAnsi="宋体" w:hint="eastAsia"/>
                <w:kern w:val="28"/>
                <w:sz w:val="24"/>
              </w:rPr>
              <w:t>2</w:t>
            </w:r>
          </w:p>
        </w:tc>
      </w:tr>
      <w:tr w:rsidR="00EC239D">
        <w:trPr>
          <w:trHeight w:val="6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/>
                <w:b/>
                <w:bCs/>
                <w:kern w:val="28"/>
                <w:szCs w:val="21"/>
              </w:rPr>
            </w:pPr>
            <w:r>
              <w:rPr>
                <w:rFonts w:ascii="宋体" w:hint="eastAsia"/>
                <w:b/>
                <w:bCs/>
                <w:kern w:val="28"/>
              </w:rPr>
              <w:t>10</w:t>
            </w:r>
          </w:p>
        </w:tc>
        <w:tc>
          <w:tcPr>
            <w:tcW w:w="10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EC239D">
            <w:pPr>
              <w:widowControl/>
              <w:jc w:val="left"/>
              <w:rPr>
                <w:rFonts w:ascii="宋体"/>
                <w:b/>
                <w:bCs/>
                <w:kern w:val="28"/>
                <w:szCs w:val="21"/>
              </w:rPr>
            </w:pP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widowControl/>
              <w:spacing w:line="360" w:lineRule="exact"/>
              <w:rPr>
                <w:rFonts w:ascii="宋体" w:hAnsi="宋体"/>
                <w:spacing w:val="-11"/>
                <w:kern w:val="0"/>
                <w:sz w:val="24"/>
              </w:rPr>
            </w:pPr>
            <w:r>
              <w:rPr>
                <w:rFonts w:ascii="宋体" w:hAnsi="宋体" w:hint="eastAsia"/>
                <w:spacing w:val="-11"/>
                <w:kern w:val="0"/>
                <w:sz w:val="24"/>
              </w:rPr>
              <w:t>为有需要的老人提供就餐服务得2分，有组织开展志愿服务活动得2分，没配备、不开展不得分。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 w:hAnsi="宋体"/>
                <w:kern w:val="28"/>
                <w:sz w:val="24"/>
              </w:rPr>
            </w:pPr>
            <w:r>
              <w:rPr>
                <w:rFonts w:ascii="宋体" w:hAnsi="宋体" w:hint="eastAsia"/>
                <w:kern w:val="28"/>
                <w:sz w:val="24"/>
              </w:rPr>
              <w:t>4</w:t>
            </w:r>
          </w:p>
        </w:tc>
      </w:tr>
      <w:tr w:rsidR="00EC239D">
        <w:trPr>
          <w:trHeight w:val="6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/>
                <w:b/>
                <w:bCs/>
                <w:kern w:val="28"/>
                <w:szCs w:val="21"/>
              </w:rPr>
            </w:pPr>
            <w:r>
              <w:rPr>
                <w:rFonts w:ascii="宋体" w:hint="eastAsia"/>
                <w:b/>
                <w:bCs/>
                <w:kern w:val="28"/>
              </w:rPr>
              <w:t>11</w:t>
            </w:r>
          </w:p>
        </w:tc>
        <w:tc>
          <w:tcPr>
            <w:tcW w:w="10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EC239D">
            <w:pPr>
              <w:widowControl/>
              <w:jc w:val="left"/>
              <w:rPr>
                <w:rFonts w:ascii="宋体"/>
                <w:b/>
                <w:bCs/>
                <w:kern w:val="28"/>
                <w:szCs w:val="21"/>
              </w:rPr>
            </w:pP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20" w:lineRule="exact"/>
              <w:rPr>
                <w:rFonts w:ascii="宋体" w:hAnsi="宋体"/>
                <w:spacing w:val="-11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1"/>
                <w:kern w:val="0"/>
                <w:sz w:val="24"/>
              </w:rPr>
              <w:t>与基层卫生机构签约服务，为老年人提供医养结合服务。</w:t>
            </w:r>
            <w:r>
              <w:rPr>
                <w:rFonts w:ascii="宋体" w:hAnsi="宋体" w:hint="eastAsia"/>
                <w:spacing w:val="-11"/>
                <w:sz w:val="24"/>
              </w:rPr>
              <w:t>主要为老年人提供疾病防治、康复护理、心理卫生、健康教育、建立健康档案等服务。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 w:hAnsi="宋体"/>
                <w:kern w:val="28"/>
                <w:sz w:val="24"/>
              </w:rPr>
            </w:pPr>
            <w:r>
              <w:rPr>
                <w:rFonts w:ascii="宋体" w:hAnsi="宋体" w:hint="eastAsia"/>
                <w:kern w:val="28"/>
                <w:sz w:val="24"/>
              </w:rPr>
              <w:t>3</w:t>
            </w:r>
          </w:p>
        </w:tc>
      </w:tr>
      <w:tr w:rsidR="00EC239D">
        <w:trPr>
          <w:trHeight w:val="10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/>
                <w:b/>
                <w:bCs/>
                <w:kern w:val="28"/>
                <w:szCs w:val="21"/>
              </w:rPr>
            </w:pPr>
            <w:r>
              <w:rPr>
                <w:rFonts w:ascii="宋体" w:hint="eastAsia"/>
                <w:b/>
                <w:bCs/>
                <w:kern w:val="28"/>
              </w:rPr>
              <w:t>12</w:t>
            </w:r>
          </w:p>
        </w:tc>
        <w:tc>
          <w:tcPr>
            <w:tcW w:w="10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EC239D">
            <w:pPr>
              <w:widowControl/>
              <w:jc w:val="left"/>
              <w:rPr>
                <w:rFonts w:ascii="宋体"/>
                <w:b/>
                <w:bCs/>
                <w:kern w:val="28"/>
                <w:szCs w:val="21"/>
              </w:rPr>
            </w:pP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rPr>
                <w:rFonts w:ascii="宋体" w:hAnsi="宋体"/>
                <w:spacing w:val="-11"/>
                <w:kern w:val="0"/>
                <w:sz w:val="24"/>
              </w:rPr>
            </w:pPr>
            <w:r>
              <w:rPr>
                <w:rFonts w:ascii="宋体" w:hAnsi="宋体" w:hint="eastAsia"/>
                <w:spacing w:val="-11"/>
                <w:kern w:val="0"/>
                <w:sz w:val="24"/>
              </w:rPr>
              <w:t>有开展紧急疏散演习得1.5分，有配备消防器材得1.5分。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 w:hAnsi="宋体"/>
                <w:kern w:val="28"/>
                <w:sz w:val="24"/>
              </w:rPr>
            </w:pPr>
            <w:r>
              <w:rPr>
                <w:rFonts w:ascii="宋体" w:hAnsi="宋体" w:hint="eastAsia"/>
                <w:kern w:val="28"/>
                <w:sz w:val="24"/>
              </w:rPr>
              <w:t>3</w:t>
            </w:r>
          </w:p>
        </w:tc>
      </w:tr>
      <w:tr w:rsidR="00EC239D">
        <w:trPr>
          <w:trHeight w:val="10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/>
                <w:b/>
                <w:bCs/>
                <w:kern w:val="28"/>
                <w:szCs w:val="21"/>
              </w:rPr>
            </w:pPr>
            <w:r>
              <w:rPr>
                <w:rFonts w:ascii="宋体" w:hint="eastAsia"/>
                <w:b/>
                <w:bCs/>
                <w:kern w:val="28"/>
              </w:rPr>
              <w:t>13</w:t>
            </w:r>
          </w:p>
        </w:tc>
        <w:tc>
          <w:tcPr>
            <w:tcW w:w="10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EC239D">
            <w:pPr>
              <w:widowControl/>
              <w:jc w:val="left"/>
              <w:rPr>
                <w:rFonts w:ascii="宋体"/>
                <w:b/>
                <w:bCs/>
                <w:kern w:val="28"/>
                <w:szCs w:val="21"/>
              </w:rPr>
            </w:pP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rPr>
                <w:rFonts w:ascii="宋体" w:hAnsi="宋体"/>
                <w:spacing w:val="-11"/>
                <w:kern w:val="0"/>
                <w:sz w:val="24"/>
              </w:rPr>
            </w:pPr>
            <w:r>
              <w:rPr>
                <w:rFonts w:ascii="宋体" w:hAnsi="宋体" w:hint="eastAsia"/>
                <w:spacing w:val="-11"/>
                <w:kern w:val="0"/>
                <w:sz w:val="24"/>
              </w:rPr>
              <w:t>有引进专业化服务组织运营或引进专业人才运营服务得3分；整合资源，有签订周边协议单位，建立15分钟服务圈，为老年人提供10种以上服务得2分。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 w:hAnsi="宋体"/>
                <w:kern w:val="28"/>
                <w:sz w:val="24"/>
              </w:rPr>
            </w:pPr>
            <w:r>
              <w:rPr>
                <w:rFonts w:ascii="宋体" w:hAnsi="宋体" w:hint="eastAsia"/>
                <w:kern w:val="28"/>
                <w:sz w:val="24"/>
              </w:rPr>
              <w:t>5</w:t>
            </w:r>
          </w:p>
        </w:tc>
      </w:tr>
      <w:tr w:rsidR="00EC239D">
        <w:trPr>
          <w:trHeight w:val="6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/>
                <w:b/>
                <w:bCs/>
                <w:kern w:val="28"/>
                <w:szCs w:val="21"/>
              </w:rPr>
            </w:pPr>
            <w:r>
              <w:rPr>
                <w:rFonts w:ascii="宋体" w:hint="eastAsia"/>
                <w:b/>
                <w:bCs/>
                <w:kern w:val="28"/>
              </w:rPr>
              <w:t>14</w:t>
            </w:r>
          </w:p>
        </w:tc>
        <w:tc>
          <w:tcPr>
            <w:tcW w:w="10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widowControl/>
              <w:spacing w:line="360" w:lineRule="exac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</w:rPr>
              <w:t>队伍管</w:t>
            </w:r>
          </w:p>
          <w:p w:rsidR="00EC239D" w:rsidRDefault="00254C79">
            <w:pPr>
              <w:widowControl/>
              <w:spacing w:line="360" w:lineRule="exac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</w:rPr>
              <w:t>理规范</w:t>
            </w: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widowControl/>
              <w:spacing w:line="360" w:lineRule="exact"/>
              <w:rPr>
                <w:rFonts w:ascii="宋体" w:hAnsi="宋体"/>
                <w:spacing w:val="-11"/>
                <w:kern w:val="0"/>
                <w:sz w:val="24"/>
              </w:rPr>
            </w:pPr>
            <w:r>
              <w:rPr>
                <w:rFonts w:ascii="宋体" w:hAnsi="宋体" w:hint="eastAsia"/>
                <w:spacing w:val="-11"/>
                <w:kern w:val="0"/>
                <w:sz w:val="24"/>
              </w:rPr>
              <w:t>有配备管理人员1-2名、专职助老服务员1-2名、养老护理员1-2名。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 w:hAnsi="宋体"/>
                <w:kern w:val="28"/>
                <w:sz w:val="24"/>
              </w:rPr>
            </w:pPr>
            <w:r>
              <w:rPr>
                <w:rFonts w:ascii="宋体" w:hAnsi="宋体" w:hint="eastAsia"/>
                <w:kern w:val="28"/>
                <w:sz w:val="24"/>
              </w:rPr>
              <w:t>3</w:t>
            </w:r>
          </w:p>
        </w:tc>
      </w:tr>
      <w:tr w:rsidR="00EC239D">
        <w:trPr>
          <w:trHeight w:val="6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/>
                <w:b/>
                <w:bCs/>
                <w:kern w:val="28"/>
                <w:szCs w:val="21"/>
              </w:rPr>
            </w:pPr>
            <w:r>
              <w:rPr>
                <w:rFonts w:ascii="宋体" w:hint="eastAsia"/>
                <w:b/>
                <w:bCs/>
                <w:kern w:val="28"/>
              </w:rPr>
              <w:t>15</w:t>
            </w:r>
          </w:p>
        </w:tc>
        <w:tc>
          <w:tcPr>
            <w:tcW w:w="10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EC239D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widowControl/>
              <w:spacing w:line="360" w:lineRule="exact"/>
              <w:rPr>
                <w:rFonts w:ascii="宋体" w:hAnsi="宋体"/>
                <w:spacing w:val="-11"/>
                <w:kern w:val="0"/>
                <w:sz w:val="24"/>
              </w:rPr>
            </w:pPr>
            <w:r>
              <w:rPr>
                <w:rFonts w:ascii="宋体" w:hAnsi="宋体" w:hint="eastAsia"/>
                <w:spacing w:val="-11"/>
                <w:kern w:val="0"/>
                <w:sz w:val="24"/>
              </w:rPr>
              <w:t>有配备专人管理记录日常活动、财务管理、卫生管理、应急预案等服务台账，健全且规范。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572805">
            <w:pPr>
              <w:spacing w:line="360" w:lineRule="exact"/>
              <w:jc w:val="center"/>
              <w:rPr>
                <w:rFonts w:ascii="宋体" w:hAnsi="宋体"/>
                <w:kern w:val="28"/>
                <w:sz w:val="24"/>
              </w:rPr>
            </w:pPr>
            <w:r>
              <w:rPr>
                <w:rFonts w:ascii="宋体" w:hAnsi="宋体"/>
                <w:kern w:val="28"/>
                <w:sz w:val="24"/>
              </w:rPr>
              <w:t>4</w:t>
            </w:r>
          </w:p>
        </w:tc>
      </w:tr>
      <w:tr w:rsidR="00EC239D">
        <w:trPr>
          <w:trHeight w:val="19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/>
                <w:b/>
                <w:bCs/>
                <w:kern w:val="28"/>
                <w:szCs w:val="21"/>
              </w:rPr>
            </w:pPr>
            <w:r>
              <w:rPr>
                <w:rFonts w:ascii="宋体" w:hint="eastAsia"/>
                <w:b/>
                <w:bCs/>
                <w:kern w:val="28"/>
              </w:rPr>
              <w:t>16</w:t>
            </w:r>
          </w:p>
        </w:tc>
        <w:tc>
          <w:tcPr>
            <w:tcW w:w="10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EC239D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widowControl/>
              <w:spacing w:line="360" w:lineRule="exact"/>
              <w:rPr>
                <w:rFonts w:ascii="宋体" w:hAnsi="宋体"/>
                <w:spacing w:val="-11"/>
                <w:kern w:val="0"/>
                <w:sz w:val="24"/>
              </w:rPr>
            </w:pPr>
            <w:r>
              <w:rPr>
                <w:rFonts w:ascii="宋体" w:hAnsi="宋体" w:hint="eastAsia"/>
                <w:spacing w:val="-11"/>
                <w:kern w:val="0"/>
                <w:sz w:val="24"/>
              </w:rPr>
              <w:t>有建立村（社区）老龄服务志愿者队伍10人以上，完善志愿者管理制度，建立“时间储蓄”等志愿服务制度。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 w:hAnsi="宋体"/>
                <w:kern w:val="28"/>
                <w:sz w:val="24"/>
              </w:rPr>
            </w:pPr>
            <w:r>
              <w:rPr>
                <w:rFonts w:ascii="宋体" w:hAnsi="宋体" w:hint="eastAsia"/>
                <w:kern w:val="28"/>
                <w:sz w:val="24"/>
              </w:rPr>
              <w:t>2</w:t>
            </w:r>
          </w:p>
        </w:tc>
      </w:tr>
      <w:tr w:rsidR="00EC239D">
        <w:trPr>
          <w:trHeight w:val="16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/>
                <w:b/>
                <w:bCs/>
                <w:kern w:val="28"/>
                <w:szCs w:val="21"/>
              </w:rPr>
            </w:pPr>
            <w:r>
              <w:rPr>
                <w:rFonts w:ascii="宋体" w:hint="eastAsia"/>
                <w:b/>
                <w:bCs/>
                <w:kern w:val="28"/>
              </w:rPr>
              <w:t>17</w:t>
            </w:r>
          </w:p>
        </w:tc>
        <w:tc>
          <w:tcPr>
            <w:tcW w:w="10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widowControl/>
              <w:spacing w:line="360" w:lineRule="exac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</w:rPr>
              <w:t>服务制</w:t>
            </w:r>
          </w:p>
          <w:p w:rsidR="00EC239D" w:rsidRDefault="00254C79">
            <w:pPr>
              <w:widowControl/>
              <w:spacing w:line="360" w:lineRule="exac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</w:rPr>
              <w:t>度完善</w:t>
            </w: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widowControl/>
              <w:spacing w:line="360" w:lineRule="exact"/>
              <w:rPr>
                <w:rFonts w:ascii="宋体" w:hAnsi="宋体"/>
                <w:spacing w:val="-11"/>
                <w:kern w:val="0"/>
                <w:sz w:val="24"/>
              </w:rPr>
            </w:pPr>
            <w:r>
              <w:rPr>
                <w:rFonts w:ascii="宋体" w:hAnsi="宋体" w:hint="eastAsia"/>
                <w:spacing w:val="-11"/>
                <w:kern w:val="0"/>
                <w:sz w:val="24"/>
              </w:rPr>
              <w:t>管理人员制度、日常活动制度、财务制度、卫生管理制度、应急预案安全管理制度、服务流程制度上墙。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 w:hAnsi="宋体"/>
                <w:kern w:val="28"/>
                <w:sz w:val="24"/>
              </w:rPr>
            </w:pPr>
            <w:r>
              <w:rPr>
                <w:rFonts w:ascii="宋体" w:hAnsi="宋体" w:hint="eastAsia"/>
                <w:kern w:val="28"/>
                <w:sz w:val="24"/>
              </w:rPr>
              <w:t>3</w:t>
            </w:r>
          </w:p>
        </w:tc>
      </w:tr>
      <w:tr w:rsidR="00EC239D">
        <w:trPr>
          <w:trHeight w:val="10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/>
                <w:b/>
                <w:bCs/>
                <w:kern w:val="28"/>
                <w:szCs w:val="21"/>
              </w:rPr>
            </w:pPr>
            <w:r>
              <w:rPr>
                <w:rFonts w:ascii="宋体" w:hint="eastAsia"/>
                <w:b/>
                <w:bCs/>
                <w:kern w:val="28"/>
              </w:rPr>
              <w:t>18</w:t>
            </w:r>
          </w:p>
        </w:tc>
        <w:tc>
          <w:tcPr>
            <w:tcW w:w="10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EC239D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widowControl/>
              <w:spacing w:line="360" w:lineRule="exact"/>
              <w:rPr>
                <w:rFonts w:ascii="宋体" w:hAnsi="宋体"/>
                <w:spacing w:val="-11"/>
                <w:kern w:val="0"/>
                <w:sz w:val="24"/>
              </w:rPr>
            </w:pPr>
            <w:r>
              <w:rPr>
                <w:rFonts w:ascii="宋体" w:hAnsi="宋体" w:hint="eastAsia"/>
                <w:spacing w:val="-11"/>
                <w:kern w:val="0"/>
                <w:sz w:val="24"/>
              </w:rPr>
              <w:t>有设立定期的慰问及探视辖区老人制度，优先保障特困、空巢、高龄等困难老人。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 w:hAnsi="宋体"/>
                <w:kern w:val="28"/>
                <w:sz w:val="24"/>
              </w:rPr>
            </w:pPr>
            <w:r>
              <w:rPr>
                <w:rFonts w:ascii="宋体" w:hAnsi="宋体" w:hint="eastAsia"/>
                <w:kern w:val="28"/>
                <w:sz w:val="24"/>
              </w:rPr>
              <w:t>2</w:t>
            </w:r>
          </w:p>
        </w:tc>
      </w:tr>
      <w:tr w:rsidR="00EC239D">
        <w:trPr>
          <w:trHeight w:val="6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/>
                <w:b/>
                <w:bCs/>
                <w:kern w:val="28"/>
                <w:szCs w:val="21"/>
              </w:rPr>
            </w:pPr>
            <w:r>
              <w:rPr>
                <w:rFonts w:ascii="宋体" w:hint="eastAsia"/>
                <w:b/>
                <w:bCs/>
                <w:kern w:val="28"/>
              </w:rPr>
              <w:t>19</w:t>
            </w:r>
          </w:p>
        </w:tc>
        <w:tc>
          <w:tcPr>
            <w:tcW w:w="10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widowControl/>
              <w:spacing w:line="360" w:lineRule="exac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</w:rPr>
              <w:t>群众反</w:t>
            </w:r>
          </w:p>
          <w:p w:rsidR="00EC239D" w:rsidRDefault="00254C79">
            <w:pPr>
              <w:widowControl/>
              <w:spacing w:line="360" w:lineRule="exac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</w:rPr>
              <w:t>映良好</w:t>
            </w: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widowControl/>
              <w:spacing w:line="360" w:lineRule="exact"/>
              <w:rPr>
                <w:rFonts w:ascii="宋体" w:hAnsi="宋体"/>
                <w:spacing w:val="-11"/>
                <w:kern w:val="0"/>
                <w:sz w:val="24"/>
              </w:rPr>
            </w:pPr>
            <w:r>
              <w:rPr>
                <w:rFonts w:ascii="宋体" w:hAnsi="宋体" w:hint="eastAsia"/>
                <w:spacing w:val="-11"/>
                <w:kern w:val="0"/>
                <w:sz w:val="24"/>
              </w:rPr>
              <w:t>老年人对居家养老服务知晓率达100%。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 w:hAnsi="宋体"/>
                <w:kern w:val="28"/>
                <w:sz w:val="24"/>
              </w:rPr>
            </w:pPr>
            <w:r>
              <w:rPr>
                <w:rFonts w:ascii="宋体" w:hAnsi="宋体" w:hint="eastAsia"/>
                <w:kern w:val="28"/>
                <w:sz w:val="24"/>
              </w:rPr>
              <w:t>3</w:t>
            </w:r>
          </w:p>
        </w:tc>
      </w:tr>
      <w:tr w:rsidR="00EC239D">
        <w:trPr>
          <w:trHeight w:val="7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/>
                <w:b/>
                <w:bCs/>
                <w:kern w:val="28"/>
                <w:szCs w:val="21"/>
              </w:rPr>
            </w:pPr>
            <w:r>
              <w:rPr>
                <w:rFonts w:ascii="宋体" w:hint="eastAsia"/>
                <w:b/>
                <w:bCs/>
                <w:kern w:val="28"/>
              </w:rPr>
              <w:t>20</w:t>
            </w:r>
          </w:p>
        </w:tc>
        <w:tc>
          <w:tcPr>
            <w:tcW w:w="10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EC239D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widowControl/>
              <w:spacing w:line="360" w:lineRule="exact"/>
              <w:rPr>
                <w:rFonts w:ascii="宋体" w:hAnsi="宋体"/>
                <w:spacing w:val="-11"/>
                <w:kern w:val="0"/>
                <w:sz w:val="24"/>
              </w:rPr>
            </w:pPr>
            <w:r>
              <w:rPr>
                <w:rFonts w:ascii="宋体" w:hAnsi="宋体" w:hint="eastAsia"/>
                <w:spacing w:val="-11"/>
                <w:kern w:val="0"/>
                <w:sz w:val="24"/>
              </w:rPr>
              <w:t>享受居家养老服务老年人人数达90%。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 w:hAnsi="宋体"/>
                <w:kern w:val="28"/>
                <w:sz w:val="24"/>
              </w:rPr>
            </w:pPr>
            <w:r>
              <w:rPr>
                <w:rFonts w:ascii="宋体" w:hAnsi="宋体" w:hint="eastAsia"/>
                <w:kern w:val="28"/>
                <w:sz w:val="24"/>
              </w:rPr>
              <w:t>3</w:t>
            </w:r>
          </w:p>
        </w:tc>
      </w:tr>
      <w:tr w:rsidR="00EC239D">
        <w:trPr>
          <w:trHeight w:val="7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/>
                <w:b/>
                <w:bCs/>
                <w:kern w:val="28"/>
                <w:szCs w:val="21"/>
              </w:rPr>
            </w:pPr>
            <w:r>
              <w:rPr>
                <w:rFonts w:ascii="宋体" w:hint="eastAsia"/>
                <w:b/>
                <w:bCs/>
                <w:kern w:val="28"/>
              </w:rPr>
              <w:t>21</w:t>
            </w:r>
          </w:p>
        </w:tc>
        <w:tc>
          <w:tcPr>
            <w:tcW w:w="10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EC239D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widowControl/>
              <w:spacing w:line="360" w:lineRule="exact"/>
              <w:rPr>
                <w:rFonts w:ascii="宋体" w:hAnsi="宋体"/>
                <w:spacing w:val="-11"/>
                <w:kern w:val="0"/>
                <w:sz w:val="24"/>
              </w:rPr>
            </w:pPr>
            <w:r>
              <w:rPr>
                <w:rFonts w:ascii="宋体" w:hAnsi="宋体" w:hint="eastAsia"/>
                <w:spacing w:val="-11"/>
                <w:kern w:val="0"/>
                <w:sz w:val="24"/>
              </w:rPr>
              <w:t>80%以上老年人对村（社区）居家养老服务感觉满意，总体评价较好。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 w:hAnsi="宋体"/>
                <w:kern w:val="28"/>
                <w:sz w:val="24"/>
              </w:rPr>
            </w:pPr>
            <w:r>
              <w:rPr>
                <w:rFonts w:ascii="宋体" w:hAnsi="宋体" w:hint="eastAsia"/>
                <w:kern w:val="28"/>
                <w:sz w:val="24"/>
              </w:rPr>
              <w:t>3</w:t>
            </w:r>
          </w:p>
        </w:tc>
      </w:tr>
      <w:tr w:rsidR="00EC239D">
        <w:trPr>
          <w:trHeight w:val="70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spacing w:line="360" w:lineRule="exact"/>
              <w:jc w:val="center"/>
              <w:rPr>
                <w:rFonts w:ascii="宋体"/>
                <w:b/>
                <w:bCs/>
                <w:kern w:val="28"/>
                <w:szCs w:val="21"/>
              </w:rPr>
            </w:pPr>
            <w:r>
              <w:rPr>
                <w:rFonts w:ascii="宋体" w:hint="eastAsia"/>
                <w:b/>
                <w:bCs/>
                <w:kern w:val="28"/>
              </w:rPr>
              <w:t>22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widowControl/>
              <w:spacing w:line="360" w:lineRule="exac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</w:rPr>
              <w:t>加减分</w:t>
            </w:r>
          </w:p>
          <w:p w:rsidR="00EC239D" w:rsidRDefault="00254C79">
            <w:pPr>
              <w:widowControl/>
              <w:spacing w:line="360" w:lineRule="exac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</w:rPr>
              <w:t>值项目</w:t>
            </w: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widowControl/>
              <w:spacing w:line="360" w:lineRule="exact"/>
              <w:rPr>
                <w:rFonts w:ascii="宋体" w:hAnsi="宋体"/>
                <w:spacing w:val="-11"/>
                <w:kern w:val="0"/>
                <w:sz w:val="24"/>
              </w:rPr>
            </w:pPr>
            <w:r>
              <w:rPr>
                <w:rFonts w:ascii="宋体" w:hAnsi="宋体" w:hint="eastAsia"/>
                <w:spacing w:val="-11"/>
                <w:kern w:val="0"/>
                <w:sz w:val="24"/>
              </w:rPr>
              <w:t>有推广借鉴意义的特色做法，视情况</w:t>
            </w:r>
            <w:r>
              <w:rPr>
                <w:rFonts w:ascii="宋体" w:hAnsi="宋体" w:hint="eastAsia"/>
                <w:spacing w:val="-11"/>
                <w:kern w:val="28"/>
                <w:sz w:val="24"/>
              </w:rPr>
              <w:t>每项加2-4分；</w:t>
            </w:r>
            <w:r>
              <w:rPr>
                <w:rFonts w:ascii="宋体" w:hAnsi="宋体" w:hint="eastAsia"/>
                <w:kern w:val="0"/>
                <w:sz w:val="24"/>
              </w:rPr>
              <w:t>居家养老服务中心闲置、卫生常期存在脏乱差、专项补助资金落实不到位等，视情况</w:t>
            </w:r>
            <w:r>
              <w:rPr>
                <w:rFonts w:ascii="宋体" w:hAnsi="宋体" w:hint="eastAsia"/>
                <w:kern w:val="28"/>
                <w:sz w:val="24"/>
              </w:rPr>
              <w:t>每项扣2-4分。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39D" w:rsidRDefault="00254C7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kern w:val="28"/>
                <w:position w:val="-10"/>
                <w:sz w:val="24"/>
              </w:rPr>
              <mc:AlternateContent>
                <mc:Choice Requires="wps">
                  <w:drawing>
                    <wp:inline distT="0" distB="0" distL="114300" distR="114300">
                      <wp:extent cx="914400" cy="914400"/>
                      <wp:effectExtent l="0" t="0" r="0" b="0"/>
                      <wp:docPr id="1" name="矩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FECAEF" id="矩形 1" o:spid="_x0000_s1026" style="width:1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" filled="f" stroked="f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C239D">
        <w:trPr>
          <w:trHeight w:val="75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EC239D">
            <w:pPr>
              <w:spacing w:line="360" w:lineRule="exact"/>
              <w:jc w:val="center"/>
              <w:rPr>
                <w:rFonts w:ascii="宋体"/>
                <w:b/>
                <w:bCs/>
                <w:kern w:val="28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254C79">
            <w:pPr>
              <w:widowControl/>
              <w:spacing w:line="360" w:lineRule="exac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kern w:val="0"/>
              </w:rPr>
              <w:t>合计</w:t>
            </w: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EC239D">
            <w:pPr>
              <w:widowControl/>
              <w:spacing w:line="360" w:lineRule="exact"/>
              <w:rPr>
                <w:rFonts w:ascii="宋体" w:hAnsi="宋体"/>
                <w:spacing w:val="-11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9D" w:rsidRDefault="00EC239D">
            <w:pPr>
              <w:spacing w:line="360" w:lineRule="exact"/>
              <w:jc w:val="center"/>
              <w:rPr>
                <w:rFonts w:ascii="宋体" w:hAnsi="宋体"/>
                <w:kern w:val="28"/>
                <w:sz w:val="24"/>
              </w:rPr>
            </w:pPr>
          </w:p>
        </w:tc>
      </w:tr>
    </w:tbl>
    <w:p w:rsidR="00EC239D" w:rsidRDefault="00EC239D"/>
    <w:sectPr w:rsidR="00EC23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2B9" w:rsidRDefault="00F032B9" w:rsidP="00CF79CA">
      <w:r>
        <w:separator/>
      </w:r>
    </w:p>
  </w:endnote>
  <w:endnote w:type="continuationSeparator" w:id="0">
    <w:p w:rsidR="00F032B9" w:rsidRDefault="00F032B9" w:rsidP="00CF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2B9" w:rsidRDefault="00F032B9" w:rsidP="00CF79CA">
      <w:r>
        <w:separator/>
      </w:r>
    </w:p>
  </w:footnote>
  <w:footnote w:type="continuationSeparator" w:id="0">
    <w:p w:rsidR="00F032B9" w:rsidRDefault="00F032B9" w:rsidP="00CF7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96667F"/>
    <w:rsid w:val="00254C79"/>
    <w:rsid w:val="00572805"/>
    <w:rsid w:val="00611615"/>
    <w:rsid w:val="00B73642"/>
    <w:rsid w:val="00CB49AB"/>
    <w:rsid w:val="00CF79CA"/>
    <w:rsid w:val="00EC239D"/>
    <w:rsid w:val="00F032B9"/>
    <w:rsid w:val="12754AF1"/>
    <w:rsid w:val="1C96667F"/>
    <w:rsid w:val="32D847DA"/>
    <w:rsid w:val="363C7A71"/>
    <w:rsid w:val="38FF4A9D"/>
    <w:rsid w:val="43D04711"/>
    <w:rsid w:val="46303CA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47BCF41-ADF4-4C6F-B45A-A048F732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spacing w:line="570" w:lineRule="exact"/>
      <w:jc w:val="left"/>
    </w:pPr>
    <w:rPr>
      <w:rFonts w:eastAsia="仿宋_GB2312"/>
      <w:sz w:val="28"/>
      <w:szCs w:val="18"/>
    </w:rPr>
  </w:style>
  <w:style w:type="paragraph" w:styleId="a4">
    <w:name w:val="header"/>
    <w:basedOn w:val="a"/>
    <w:link w:val="Char"/>
    <w:rsid w:val="00CF7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F79C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2</Pages>
  <Words>210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唔系尛懶豬</dc:creator>
  <cp:lastModifiedBy>市民政局</cp:lastModifiedBy>
  <cp:revision>2</cp:revision>
  <dcterms:created xsi:type="dcterms:W3CDTF">2019-08-12T08:03:00Z</dcterms:created>
  <dcterms:modified xsi:type="dcterms:W3CDTF">2019-08-12T08:03:00Z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