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color w:val="000000"/>
          <w:sz w:val="44"/>
          <w:szCs w:val="44"/>
          <w:u w:val="single"/>
        </w:rPr>
      </w:pPr>
      <w:r>
        <w:rPr>
          <w:rFonts w:hint="eastAsia" w:ascii="仿宋_GB2312" w:hAnsi="仿宋_GB2312" w:cs="仿宋_GB2312"/>
          <w:color w:val="000000"/>
          <w:szCs w:val="32"/>
        </w:rPr>
        <w:t>附件</w:t>
      </w:r>
    </w:p>
    <w:p>
      <w:pPr>
        <w:spacing w:line="360" w:lineRule="auto"/>
        <w:rPr>
          <w:rFonts w:hint="eastAsia" w:ascii="黑体" w:eastAsia="黑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2020</w:t>
      </w:r>
      <w:r>
        <w:rPr>
          <w:rFonts w:hint="eastAsia" w:ascii="黑体" w:eastAsia="黑体"/>
          <w:color w:val="000000"/>
          <w:sz w:val="44"/>
          <w:szCs w:val="44"/>
        </w:rPr>
        <w:t>年</w:t>
      </w:r>
      <w:r>
        <w:rPr>
          <w:rFonts w:hint="eastAsia" w:ascii="黑体" w:hAnsi="宋体" w:eastAsia="黑体"/>
          <w:sz w:val="44"/>
          <w:szCs w:val="44"/>
        </w:rPr>
        <w:t>屠宰环节非洲猪瘟自检</w:t>
      </w: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实验室建设</w:t>
      </w:r>
    </w:p>
    <w:p>
      <w:pPr>
        <w:spacing w:line="360" w:lineRule="auto"/>
        <w:jc w:val="center"/>
        <w:rPr>
          <w:rFonts w:hint="eastAsia" w:ascii="宋体"/>
          <w:b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44"/>
          <w:szCs w:val="44"/>
        </w:rPr>
        <w:t>项目申报书</w:t>
      </w:r>
    </w:p>
    <w:p>
      <w:pPr>
        <w:spacing w:line="500" w:lineRule="exact"/>
        <w:ind w:firstLine="1200" w:firstLineChars="400"/>
        <w:rPr>
          <w:rFonts w:hint="eastAsia" w:ascii="仿宋_GB2312"/>
          <w:color w:val="000000"/>
          <w:sz w:val="30"/>
        </w:rPr>
      </w:pPr>
    </w:p>
    <w:p>
      <w:pPr>
        <w:spacing w:line="500" w:lineRule="exact"/>
        <w:ind w:firstLine="1200" w:firstLineChars="400"/>
        <w:rPr>
          <w:rFonts w:hint="eastAsia" w:ascii="仿宋_GB2312"/>
          <w:color w:val="000000"/>
          <w:sz w:val="30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项   目   名  称：屠宰环节非洲猪瘟自检实验室建设</w:t>
      </w:r>
    </w:p>
    <w:p>
      <w:pPr>
        <w:spacing w:line="600" w:lineRule="exact"/>
        <w:ind w:firstLine="640" w:firstLineChars="200"/>
        <w:jc w:val="lef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承担单位（盖章）：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华文中宋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项目单位法人代表：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华文中宋"/>
          <w:spacing w:val="1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项目单位联 系 人：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联   系   电  话：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通   讯   地  址：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邮   政   编  码：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主管部门（盖章）：</w:t>
      </w:r>
    </w:p>
    <w:p>
      <w:pPr>
        <w:spacing w:line="600" w:lineRule="exact"/>
        <w:ind w:firstLine="640" w:firstLineChars="200"/>
        <w:jc w:val="lef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主管单位联 系 人：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联   系   电  话：</w:t>
      </w:r>
    </w:p>
    <w:p>
      <w:pPr>
        <w:spacing w:line="50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/>
          <w:color w:val="000000"/>
          <w:sz w:val="28"/>
          <w:szCs w:val="28"/>
        </w:rPr>
      </w:pPr>
    </w:p>
    <w:p>
      <w:pPr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  <w:r>
        <w:rPr>
          <w:rFonts w:hint="eastAsia" w:ascii="仿宋_GB2312"/>
          <w:b w:val="0"/>
          <w:bCs/>
          <w:color w:val="000000"/>
          <w:szCs w:val="32"/>
        </w:rPr>
        <w:t>一、项目建设必要性和可行性</w:t>
      </w:r>
    </w:p>
    <w:p>
      <w:pPr>
        <w:spacing w:line="360" w:lineRule="auto"/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  <w:r>
        <w:rPr>
          <w:rFonts w:hint="eastAsia" w:ascii="仿宋_GB2312"/>
          <w:b w:val="0"/>
          <w:bCs/>
          <w:color w:val="000000"/>
          <w:szCs w:val="32"/>
        </w:rPr>
        <w:t>二、项目单位基本情况和承担项目的优势</w:t>
      </w:r>
    </w:p>
    <w:p>
      <w:pPr>
        <w:spacing w:line="360" w:lineRule="auto"/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  <w:r>
        <w:rPr>
          <w:rFonts w:hint="eastAsia" w:ascii="仿宋_GB2312"/>
          <w:b w:val="0"/>
          <w:bCs/>
          <w:color w:val="000000"/>
          <w:szCs w:val="32"/>
        </w:rPr>
        <w:t>三、项目进度目标、实施地点与规模、实施内容</w:t>
      </w:r>
    </w:p>
    <w:p>
      <w:pPr>
        <w:spacing w:line="360" w:lineRule="auto"/>
        <w:ind w:firstLine="627" w:firstLineChars="196"/>
        <w:rPr>
          <w:rFonts w:hint="eastAsia" w:ascii="仿宋_GB2312"/>
          <w:bCs/>
          <w:color w:val="000000"/>
          <w:szCs w:val="32"/>
        </w:rPr>
      </w:pPr>
      <w:r>
        <w:rPr>
          <w:rFonts w:hint="eastAsia" w:ascii="仿宋_GB2312"/>
          <w:bCs/>
          <w:color w:val="000000"/>
          <w:szCs w:val="32"/>
        </w:rPr>
        <w:t>（一）项目进度目标：</w:t>
      </w:r>
    </w:p>
    <w:p>
      <w:pPr>
        <w:spacing w:line="360" w:lineRule="auto"/>
        <w:ind w:firstLine="627" w:firstLineChars="196"/>
        <w:rPr>
          <w:rFonts w:hint="eastAsia" w:ascii="仿宋_GB2312"/>
          <w:bCs/>
          <w:color w:val="000000"/>
          <w:szCs w:val="32"/>
        </w:rPr>
      </w:pPr>
      <w:r>
        <w:rPr>
          <w:rFonts w:hint="eastAsia" w:ascii="仿宋_GB2312"/>
          <w:bCs/>
          <w:color w:val="000000"/>
          <w:szCs w:val="32"/>
        </w:rPr>
        <w:t>（二）实施地点与规模：</w:t>
      </w:r>
    </w:p>
    <w:p>
      <w:pPr>
        <w:spacing w:line="360" w:lineRule="auto"/>
        <w:ind w:firstLine="627" w:firstLineChars="196"/>
        <w:rPr>
          <w:rFonts w:hint="eastAsia" w:ascii="仿宋_GB2312"/>
          <w:bCs/>
          <w:color w:val="000000"/>
          <w:szCs w:val="32"/>
        </w:rPr>
      </w:pPr>
      <w:r>
        <w:rPr>
          <w:rFonts w:hint="eastAsia" w:ascii="仿宋_GB2312"/>
          <w:bCs/>
          <w:color w:val="000000"/>
          <w:szCs w:val="32"/>
        </w:rPr>
        <w:t>（三）实施内容：</w:t>
      </w:r>
    </w:p>
    <w:p>
      <w:pPr>
        <w:spacing w:line="500" w:lineRule="exact"/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  <w:r>
        <w:rPr>
          <w:rFonts w:hint="eastAsia" w:ascii="仿宋_GB2312"/>
          <w:b w:val="0"/>
          <w:bCs/>
          <w:color w:val="000000"/>
          <w:szCs w:val="32"/>
        </w:rPr>
        <w:t>四、项目经费概算（明细拟支出的各项资金、开户行及账户等）</w:t>
      </w:r>
    </w:p>
    <w:p>
      <w:pPr>
        <w:spacing w:line="500" w:lineRule="exact"/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  <w:r>
        <w:rPr>
          <w:rFonts w:hint="eastAsia" w:ascii="仿宋_GB2312"/>
          <w:b w:val="0"/>
          <w:bCs/>
          <w:color w:val="000000"/>
          <w:szCs w:val="32"/>
        </w:rPr>
        <w:t>五、项目建设成效</w:t>
      </w:r>
    </w:p>
    <w:p>
      <w:pPr>
        <w:spacing w:line="500" w:lineRule="exact"/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/>
          <w:b w:val="0"/>
          <w:bCs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22D0D"/>
    <w:rsid w:val="284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oins"/>
    <w:basedOn w:val="3"/>
    <w:uiPriority w:val="0"/>
    <w:rPr>
      <w:color w:val="0000FF"/>
      <w:u w:val="single"/>
    </w:rPr>
  </w:style>
  <w:style w:type="character" w:customStyle="1" w:styleId="5">
    <w:name w:val="msodel"/>
    <w:basedOn w:val="3"/>
    <w:uiPriority w:val="0"/>
    <w:rPr>
      <w:strike/>
      <w:color w:val="FF0000"/>
    </w:rPr>
  </w:style>
  <w:style w:type="character" w:customStyle="1" w:styleId="6">
    <w:name w:val="10"/>
    <w:basedOn w:val="3"/>
    <w:uiPriority w:val="0"/>
    <w:rPr>
      <w:rFonts w:hint="default" w:ascii="Calibri" w:hAnsi="Calibri" w:cs="Calibri"/>
    </w:rPr>
  </w:style>
  <w:style w:type="character" w:customStyle="1" w:styleId="7">
    <w:name w:val="15"/>
    <w:basedOn w:val="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2020-07-16T09:57:00Z</dcterms:created>
  <dc:creator>d</dc:creator>
  <cp:lastModifiedBy>d</cp:lastModifiedBy>
  <dcterms:modified xsi:type="dcterms:W3CDTF">2020-07-16T09:58:35Z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