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61" w:type="dxa"/>
        <w:tblInd w:w="93" w:type="dxa"/>
        <w:tblLayout w:type="fixed"/>
        <w:tblCellMar>
          <w:top w:w="0" w:type="dxa"/>
          <w:left w:w="108" w:type="dxa"/>
          <w:bottom w:w="0" w:type="dxa"/>
          <w:right w:w="108" w:type="dxa"/>
        </w:tblCellMar>
      </w:tblPr>
      <w:tblGrid>
        <w:gridCol w:w="339"/>
        <w:gridCol w:w="9315"/>
        <w:gridCol w:w="1843"/>
        <w:gridCol w:w="1134"/>
        <w:gridCol w:w="730"/>
      </w:tblGrid>
      <w:tr>
        <w:tblPrEx>
          <w:tblCellMar>
            <w:top w:w="0" w:type="dxa"/>
            <w:left w:w="108" w:type="dxa"/>
            <w:bottom w:w="0" w:type="dxa"/>
            <w:right w:w="108" w:type="dxa"/>
          </w:tblCellMar>
        </w:tblPrEx>
        <w:trPr>
          <w:trHeight w:val="1035" w:hRule="atLeast"/>
        </w:trPr>
        <w:tc>
          <w:tcPr>
            <w:tcW w:w="13361" w:type="dxa"/>
            <w:gridSpan w:val="5"/>
            <w:tcBorders>
              <w:top w:val="nil"/>
              <w:left w:val="nil"/>
              <w:bottom w:val="single" w:color="auto" w:sz="4" w:space="0"/>
              <w:right w:val="nil"/>
            </w:tcBorders>
            <w:shd w:val="clear" w:color="auto" w:fill="auto"/>
            <w:noWrap/>
            <w:vAlign w:val="center"/>
          </w:tcPr>
          <w:p>
            <w:pPr>
              <w:widowControl/>
              <w:spacing w:line="560" w:lineRule="exact"/>
              <w:jc w:val="left"/>
              <w:rPr>
                <w:rFonts w:hint="eastAsia" w:ascii="宋体" w:hAnsi="宋体" w:eastAsia="宋体" w:cs="宋体"/>
                <w:color w:val="000000"/>
                <w:kern w:val="0"/>
                <w:sz w:val="44"/>
                <w:szCs w:val="44"/>
              </w:rPr>
            </w:pPr>
            <w:r>
              <w:rPr>
                <w:rFonts w:hint="eastAsia" w:ascii="黑体" w:hAnsi="黑体" w:eastAsia="黑体" w:cs="宋体"/>
                <w:color w:val="000000"/>
                <w:kern w:val="0"/>
                <w:sz w:val="32"/>
                <w:szCs w:val="32"/>
              </w:rPr>
              <w:t>附件</w:t>
            </w:r>
            <w:r>
              <w:rPr>
                <w:rFonts w:hint="eastAsia" w:ascii="宋体" w:hAnsi="宋体" w:cs="宋体"/>
                <w:color w:val="000000"/>
                <w:kern w:val="0"/>
                <w:sz w:val="44"/>
                <w:szCs w:val="44"/>
              </w:rPr>
              <w:t xml:space="preserve">   </w:t>
            </w:r>
          </w:p>
          <w:p>
            <w:pPr>
              <w:widowControl/>
              <w:spacing w:line="560" w:lineRule="exact"/>
              <w:jc w:val="center"/>
              <w:rPr>
                <w:rFonts w:hint="eastAsia" w:ascii="方正大标宋简体" w:hAnsi="宋体" w:eastAsia="方正大标宋简体" w:cs="宋体"/>
                <w:color w:val="000000"/>
                <w:kern w:val="0"/>
                <w:sz w:val="44"/>
                <w:szCs w:val="44"/>
              </w:rPr>
            </w:pPr>
            <w:bookmarkStart w:id="0" w:name="_GoBack"/>
            <w:r>
              <w:rPr>
                <w:rFonts w:hint="eastAsia" w:ascii="方正大标宋简体" w:hAnsi="宋体" w:eastAsia="方正大标宋简体" w:cs="宋体"/>
                <w:color w:val="000000"/>
                <w:kern w:val="0"/>
                <w:sz w:val="44"/>
                <w:szCs w:val="44"/>
              </w:rPr>
              <w:t>石狮市2020年农村人居环境整治工作项目表</w:t>
            </w:r>
            <w:bookmarkEnd w:id="0"/>
          </w:p>
        </w:tc>
      </w:tr>
      <w:tr>
        <w:tblPrEx>
          <w:tblCellMar>
            <w:top w:w="0" w:type="dxa"/>
            <w:left w:w="108" w:type="dxa"/>
            <w:bottom w:w="0" w:type="dxa"/>
            <w:right w:w="108" w:type="dxa"/>
          </w:tblCellMar>
        </w:tblPrEx>
        <w:trPr>
          <w:trHeight w:val="799"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931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项目内容</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责任单位</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完成时限</w:t>
            </w:r>
          </w:p>
        </w:tc>
        <w:tc>
          <w:tcPr>
            <w:tcW w:w="73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进展情况</w:t>
            </w:r>
          </w:p>
        </w:tc>
      </w:tr>
      <w:tr>
        <w:tblPrEx>
          <w:tblCellMar>
            <w:top w:w="0" w:type="dxa"/>
            <w:left w:w="108" w:type="dxa"/>
            <w:bottom w:w="0" w:type="dxa"/>
            <w:right w:w="108" w:type="dxa"/>
          </w:tblCellMar>
        </w:tblPrEx>
        <w:trPr>
          <w:trHeight w:val="1782"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合理优化公厕布局，我镇今年，将实现6座公厕建设。改建3座，分别是伍堡村、西墩村、郭厝村各改建1座；新建3座，分别是西墩村、东园村、莲厝村各新建1座。要健全公厕日常管理长效机制，将农村公厕纳入村庄日常保洁范围，新冠肺炎疫情防控期间适当增加消毒频次。落实“一长两员”（公厕长、保洁员、管理员）制度。</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镇环卫办、镇城管办、各村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380"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完成非正规垃圾堆放点整治，坚决停用简易处理设施。进一步完善农村生活垃圾常态化治理机制，推动农村生活垃圾治理市场化，实行村居卫生承包制，提高常态化、专业化、标准化水平。推进农村生活垃圾分类试点工作，确定洪厝村为试点村。</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镇环卫办、各村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40"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大力推广厚地膜（布），积极开展可降解地膜应用、农田残膜回收示范、废旧农膜回收行动，减少农田残膜污染。</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镇农办、镇环保站、各村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939"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依托石狮市农村生活污水治理PPP工程，统一建设全市农村地区的管网及配套、微动力污水处理设施。今年第二季度计划启动莲厝、郭厝等2个村的生活污水治理工程；第三季度计划启动西墩、东园、湖厝、伍堡等4个村的生活污水治理工程；第四季度计划启动东埔三个村的生活污水治理工程，争取2020年底完成鸿山镇生活污水处理设施建设的相关工作，具体施工进度要督促水投公司抓紧推进。</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镇建设规划办、镇环保站、各村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r>
      <w:tr>
        <w:tblPrEx>
          <w:tblCellMar>
            <w:top w:w="0" w:type="dxa"/>
            <w:left w:w="108" w:type="dxa"/>
            <w:bottom w:w="0" w:type="dxa"/>
            <w:right w:w="108" w:type="dxa"/>
          </w:tblCellMar>
        </w:tblPrEx>
        <w:trPr>
          <w:trHeight w:val="1579"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主动融入上位各项规划体系，继续推进“多规合一”的村庄规划编制，结合国土空间规划编制。抓紧完成东埔片乡村规划编制工作；同步推进镇区控规（含伍堡、西墩村庄规划）编制工作；新增启动邱下村、郭厝村村庄规划编制工作。</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镇规划建设办、镇农业服务中心、各村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200"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坚持“政府主导、群众参与、属地管理、突出重点、集中整治”的原则，在全镇各村组织开展“家园清洁”百日行动，做到“扫清楚、拆清楚、摆清楚”，确保全镇村容村貌提质提档，完成全镇的房前屋后整治。</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镇环卫办、各村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2020年5月31日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200"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实施“美丽家园”提升行动，2020年计划提升10个生态宜居重点村，整治一批普通村庄，推动环境整治从点上示范向面上推开，努力打造宜居、宜业、宜游的美丽乡村。</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镇农业服务中心、镇规划建设办、镇城管办、镇环卫办、各村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560"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开展田园景观提升行动，在重要通道沿线及乡村振兴试点村庄周边范围开展农业生产服务管理房整治提升，引导扶持农业种植户使用色调、规格统一的平改坡管理房，同步推进沿途原有的违章搭盖物拆除及农田环境卫生整治等工作，打造干净整洁美丽的田园风光。</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镇农业服务中心、镇城管办、镇规划建设办、莲厝村、东园村、湖厝村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99"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推进镇区主要街道综合整治，开展镇农贸市场建设和改造提升。做好杆线规整，各镇镇区建成1条以上整洁有序“示范街”。</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镇环卫办、镇规划建设办、镇经济服务中心、伍堡村、西墩村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99"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持续开展农村爱国卫生运动，创建国家卫生乡镇总数1个，30%以上的乡镇达到省级卫生乡镇标准。</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镇卫计办、各村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19"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加快公路建设和整治，结合“四好农村路”建设，建设农村公路1公里以上，加快农村公路网规划实施。</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镇规划建设办、镇综治办、镇路长办、各村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79"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抓好农村饮水安全，完善城乡供水一体化建设，全面提升农村饮用水保障水平。农村集中供水率达到100%，自来水普及率达到100%。</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镇农业服务中心、镇规划建设办、各村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455"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在重要通道沿线可视范围内推进沿途拆违、空中管线、垃圾水体整治、路内清透以及农田整治等各项工作。</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镇城管办、镇农业服务中心、镇规划建设办、各有关村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30" w:hRule="atLeast"/>
        </w:trPr>
        <w:tc>
          <w:tcPr>
            <w:tcW w:w="3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9315"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严格对照国务院大检查反馈问题和工作建议（4个方面共性问题：①部分乡镇农村生活污水治理不彻底；②个别村庄改厕不切实际、管理不力；③个别村庄垃圾治理存在盲点、缺乏监管；④村容村貌整治中“建新不拆旧”的问题比较突出），举一反三、全面梳理、认真查摆我市农村人居环境整治工作存在的突出问题和薄弱环节，全面整改。</w:t>
            </w:r>
          </w:p>
        </w:tc>
        <w:tc>
          <w:tcPr>
            <w:tcW w:w="184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镇规划建设办、镇农业服务中心、镇城管办、镇环卫办、各村</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2020年12月31日</w:t>
            </w:r>
          </w:p>
        </w:tc>
        <w:tc>
          <w:tcPr>
            <w:tcW w:w="730"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04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WPS_1473387367</cp:lastModifiedBy>
  <dcterms:modified xsi:type="dcterms:W3CDTF">2020-07-13T02:18:16Z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