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0B" w:rsidRDefault="00195A0B" w:rsidP="00195A0B">
      <w:pPr>
        <w:spacing w:line="440" w:lineRule="exact"/>
        <w:rPr>
          <w:rFonts w:eastAsia="黑体" w:hAnsi="黑体" w:hint="eastAsia"/>
          <w:szCs w:val="32"/>
        </w:rPr>
      </w:pPr>
      <w:r>
        <w:rPr>
          <w:rFonts w:eastAsia="黑体" w:hAnsi="黑体"/>
          <w:szCs w:val="32"/>
        </w:rPr>
        <w:t>附件</w:t>
      </w:r>
      <w:r>
        <w:rPr>
          <w:rFonts w:eastAsia="黑体"/>
          <w:szCs w:val="32"/>
        </w:rPr>
        <w:t>5</w:t>
      </w:r>
    </w:p>
    <w:p w:rsidR="00195A0B" w:rsidRDefault="00195A0B" w:rsidP="00195A0B">
      <w:pPr>
        <w:spacing w:line="440" w:lineRule="exact"/>
        <w:jc w:val="center"/>
        <w:rPr>
          <w:rFonts w:eastAsia="01大标宋简"/>
          <w:sz w:val="44"/>
          <w:szCs w:val="44"/>
        </w:rPr>
      </w:pPr>
      <w:r>
        <w:rPr>
          <w:rFonts w:eastAsia="01大标宋简"/>
          <w:sz w:val="44"/>
          <w:szCs w:val="44"/>
        </w:rPr>
        <w:t>20</w:t>
      </w:r>
      <w:r>
        <w:rPr>
          <w:rFonts w:eastAsia="01大标宋简" w:hint="eastAsia"/>
          <w:sz w:val="44"/>
          <w:szCs w:val="44"/>
        </w:rPr>
        <w:t>21</w:t>
      </w:r>
      <w:r>
        <w:rPr>
          <w:rFonts w:eastAsia="01大标宋简"/>
          <w:sz w:val="44"/>
          <w:szCs w:val="44"/>
        </w:rPr>
        <w:t>年公共财政预算支出调整项目明细表</w:t>
      </w:r>
    </w:p>
    <w:p w:rsidR="00195A0B" w:rsidRDefault="00195A0B" w:rsidP="00195A0B">
      <w:pPr>
        <w:spacing w:line="240" w:lineRule="exact"/>
        <w:jc w:val="right"/>
        <w:rPr>
          <w:rFonts w:ascii="仿宋_GB2312" w:hAnsi="黑体"/>
          <w:szCs w:val="32"/>
        </w:rPr>
      </w:pPr>
      <w:r>
        <w:rPr>
          <w:rFonts w:ascii="宋体" w:hAnsi="宋体" w:hint="eastAsia"/>
        </w:rPr>
        <w:t>单位：万元</w:t>
      </w:r>
    </w:p>
    <w:tbl>
      <w:tblPr>
        <w:tblW w:w="14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52"/>
        <w:gridCol w:w="2118"/>
        <w:gridCol w:w="1313"/>
        <w:gridCol w:w="1000"/>
        <w:gridCol w:w="1381"/>
        <w:gridCol w:w="1319"/>
        <w:gridCol w:w="1467"/>
      </w:tblGrid>
      <w:tr w:rsidR="00195A0B" w:rsidTr="00195A0B">
        <w:trPr>
          <w:tblHeader/>
        </w:trPr>
        <w:tc>
          <w:tcPr>
            <w:tcW w:w="6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支出功能科目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2020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年决算数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年初预算数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已调整数（新增债券收入）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预算调整数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调整后数据</w:t>
            </w:r>
          </w:p>
        </w:tc>
      </w:tr>
      <w:tr w:rsidR="00195A0B" w:rsidTr="00195A0B">
        <w:trPr>
          <w:tblHeader/>
        </w:trPr>
        <w:tc>
          <w:tcPr>
            <w:tcW w:w="6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调增项目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调减项目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195A0B" w:rsidTr="00195A0B">
        <w:trPr>
          <w:tblHeader/>
        </w:trPr>
        <w:tc>
          <w:tcPr>
            <w:tcW w:w="6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小计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预留部分调减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**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10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>11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center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合计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523905.00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380000.00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6263.00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112954.28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27468.28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471749.00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[201]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一般公共服务支出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39800.00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37500.00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2863.30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2185.30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38178.00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开办企业</w:t>
            </w:r>
            <w:r>
              <w:rPr>
                <w:rFonts w:eastAsia="宋体"/>
                <w:color w:val="000000"/>
                <w:sz w:val="24"/>
                <w:szCs w:val="24"/>
                <w:lang/>
              </w:rPr>
              <w:t>“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零费用</w:t>
            </w:r>
            <w:r>
              <w:rPr>
                <w:rFonts w:eastAsia="宋体"/>
                <w:color w:val="000000"/>
                <w:sz w:val="24"/>
                <w:szCs w:val="24"/>
                <w:lang/>
              </w:rPr>
              <w:t>”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和便民</w:t>
            </w:r>
            <w:r>
              <w:rPr>
                <w:rFonts w:eastAsia="宋体"/>
                <w:color w:val="000000"/>
                <w:sz w:val="24"/>
                <w:szCs w:val="24"/>
                <w:lang/>
              </w:rPr>
              <w:t>“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服务礼包</w:t>
            </w:r>
            <w:r>
              <w:rPr>
                <w:rFonts w:eastAsia="宋体"/>
                <w:color w:val="000000"/>
                <w:sz w:val="24"/>
                <w:szCs w:val="24"/>
                <w:lang/>
              </w:rPr>
              <w:t>”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专项经费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80.00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驻村干部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40.30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9.70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公车购置经费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240.00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125.00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115.00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正向激励资金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2000.00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2000.00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税务征管经费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1000.00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1680.00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2680.00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lastRenderedPageBreak/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预留调资</w:t>
            </w:r>
            <w:r>
              <w:rPr>
                <w:rFonts w:eastAsia="宋体"/>
                <w:color w:val="000000"/>
                <w:sz w:val="24"/>
                <w:szCs w:val="24"/>
                <w:lang/>
              </w:rPr>
              <w:t>201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2558.33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999.74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3558.07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公用经费补助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73.56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73.56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机关后勤保障经费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80.00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80.00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行政事业单位经费补助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30.00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[203]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国防支出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220.00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230.00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100.00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325.00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武装部民兵训练费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100.00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100.00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预留调资</w:t>
            </w:r>
            <w:r>
              <w:rPr>
                <w:rFonts w:eastAsia="宋体"/>
                <w:color w:val="000000"/>
                <w:sz w:val="24"/>
                <w:szCs w:val="24"/>
                <w:lang/>
              </w:rPr>
              <w:t>203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16.09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11.09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[204]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公共安全支出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37600.00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30100.00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6600.00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760.00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35940.00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预留调资</w:t>
            </w:r>
            <w:r>
              <w:rPr>
                <w:rFonts w:eastAsia="宋体"/>
                <w:color w:val="000000"/>
                <w:sz w:val="24"/>
                <w:szCs w:val="24"/>
                <w:lang/>
              </w:rPr>
              <w:t>204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4556.72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760.00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3796.72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非税执收成本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856.00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5990.83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6846.83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法院、检察院经费补助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609.17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609.17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lastRenderedPageBreak/>
              <w:t xml:space="preserve">  [205]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教育支出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91600.00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91800.00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8044.00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99844.00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非税执收成本</w:t>
            </w:r>
            <w:r>
              <w:rPr>
                <w:rFonts w:eastAsia="宋体"/>
                <w:color w:val="000000"/>
                <w:sz w:val="24"/>
                <w:szCs w:val="24"/>
                <w:lang/>
              </w:rPr>
              <w:t>205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14.60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2558.40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2573.00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预留调资</w:t>
            </w:r>
            <w:r>
              <w:rPr>
                <w:rFonts w:eastAsia="宋体"/>
                <w:color w:val="000000"/>
                <w:sz w:val="24"/>
                <w:szCs w:val="24"/>
                <w:lang/>
              </w:rPr>
              <w:t>205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90.00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635.00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725.00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教育系统专项预留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2837.00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3387.61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6224.61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职工继续教育经费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705.00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705.00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普惠性民办幼儿园及集体办幼儿园补助资金（为民办实事）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757.99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757.99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[206]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科学技术支出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9800.00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8800.00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12122.00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2900.00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18022.00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产业基金（含人才专项）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5000.00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12122.00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17622.00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预留调资</w:t>
            </w:r>
            <w:r>
              <w:rPr>
                <w:rFonts w:eastAsia="宋体"/>
                <w:color w:val="000000"/>
                <w:sz w:val="24"/>
                <w:szCs w:val="24"/>
                <w:lang/>
              </w:rPr>
              <w:t>206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2998.14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2850.00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148.14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预算专项预留</w:t>
            </w:r>
            <w:r>
              <w:rPr>
                <w:rFonts w:eastAsia="宋体"/>
                <w:color w:val="000000"/>
                <w:sz w:val="24"/>
                <w:szCs w:val="24"/>
                <w:lang/>
              </w:rPr>
              <w:t>206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[207]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文化旅游体育与传媒支出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4000.00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4100.00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220.00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3880.00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lastRenderedPageBreak/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非税执收成本</w:t>
            </w:r>
            <w:r>
              <w:rPr>
                <w:rFonts w:eastAsia="宋体"/>
                <w:color w:val="000000"/>
                <w:sz w:val="24"/>
                <w:szCs w:val="24"/>
                <w:lang/>
              </w:rPr>
              <w:t>207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140.00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360.00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预留调资</w:t>
            </w:r>
            <w:r>
              <w:rPr>
                <w:rFonts w:eastAsia="宋体"/>
                <w:color w:val="000000"/>
                <w:sz w:val="24"/>
                <w:szCs w:val="24"/>
                <w:lang/>
              </w:rPr>
              <w:t>207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406.52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80.00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326.52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[208]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社会保障和就业支出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36600.00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36610.00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5642.46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3552.46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38700.00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全额单位职业年金部分记实缴费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240.00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0.46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239.54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离任村主干养老生活补贴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260.00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230.00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城居保县级补助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7770.00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1222.00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6548.00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抚恤金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100.00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300.00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村（社区）干部基本养老金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290.00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100.00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190.00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市委市政府专项工作经费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1000.00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1661.69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2661.69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社会救助及福利支出（海葬）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46.80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446.80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预留调资</w:t>
            </w:r>
            <w:r>
              <w:rPr>
                <w:rFonts w:eastAsia="宋体"/>
                <w:color w:val="000000"/>
                <w:sz w:val="24"/>
                <w:szCs w:val="24"/>
                <w:lang/>
              </w:rPr>
              <w:t>208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2707.23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2200.00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507.23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lastRenderedPageBreak/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离退休人员文明单位奖金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2115.00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2115.00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部队停偿善后项目补偿经费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1718.97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1718.97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[210]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卫生健康支出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35550.00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31920.00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-731.00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6129.49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1863.49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35455.00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基本公共卫生服务经费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2429.00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1258.00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3687.00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村级计生社保协管员补助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279.00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9.90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269.10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城乡居民基本医疗保险县级补助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13068.00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853.59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12214.41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残军医疗支出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世行中国医改项目（医共体）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1500.00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-731.00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769.00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计生奖扶专项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2100.00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241.95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2341.95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新冠疫情防控经费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4629.54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4929.54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预留调资</w:t>
            </w:r>
            <w:r>
              <w:rPr>
                <w:rFonts w:eastAsia="宋体"/>
                <w:color w:val="000000"/>
                <w:sz w:val="24"/>
                <w:szCs w:val="24"/>
                <w:lang/>
              </w:rPr>
              <w:t>210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1949.50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980.00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969.50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lastRenderedPageBreak/>
              <w:t xml:space="preserve">  [211]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节能环保支出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16300.00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16300.00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1130.00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1120.00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16310.00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沿海五镇主要道路清扫保洁及绿化养护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3500.00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971.64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2528.36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环卫一体化</w:t>
            </w:r>
            <w:r>
              <w:rPr>
                <w:rFonts w:eastAsia="宋体"/>
                <w:color w:val="000000"/>
                <w:sz w:val="24"/>
                <w:szCs w:val="24"/>
                <w:lang/>
              </w:rPr>
              <w:t>3P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、城市道路</w:t>
            </w:r>
            <w:r>
              <w:rPr>
                <w:rFonts w:eastAsia="宋体"/>
                <w:color w:val="000000"/>
                <w:sz w:val="24"/>
                <w:szCs w:val="24"/>
                <w:lang/>
              </w:rPr>
              <w:t>1+N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8500.00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1130.00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9630.00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预算专项预留</w:t>
            </w:r>
            <w:r>
              <w:rPr>
                <w:rFonts w:eastAsia="宋体"/>
                <w:color w:val="000000"/>
                <w:sz w:val="24"/>
                <w:szCs w:val="24"/>
                <w:lang/>
              </w:rPr>
              <w:t>211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150.00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148.36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1.64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[212]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城乡社区支出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100000.00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39400.00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6994.00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25346.00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2448.00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69292.00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垃圾处理费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4500.00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240.00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4740.00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预留调资</w:t>
            </w:r>
            <w:r>
              <w:rPr>
                <w:rFonts w:eastAsia="宋体"/>
                <w:color w:val="000000"/>
                <w:sz w:val="24"/>
                <w:szCs w:val="24"/>
                <w:lang/>
              </w:rPr>
              <w:t>212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2642.37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1805.00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837.37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路长制经费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75.60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72.60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农村公路养护及安保设施维护费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750.00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500.00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250.00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路灯电费及维护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2300.00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400.00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2700.00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固定资产管理维护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150.00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110.00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lastRenderedPageBreak/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市政设施维护经费（市政设施桥梁沥青道路八七路夜景）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105.00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605.00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绿化维护费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100.00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100.00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体制分成含小城镇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23000.00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7580.21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30080.21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财政性资金基建项目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3000.00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6994.00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9994.00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五大片区更新改造工作经费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150.00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150.00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创建全国文明城市专项经费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300.00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300.00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存量统筹金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126.18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126.18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污水处理费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7855.77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7855.77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沿海五镇主要道路清扫保洁及绿化养护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460.00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460.00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环卫一体化</w:t>
            </w:r>
            <w:r>
              <w:rPr>
                <w:rFonts w:eastAsia="宋体"/>
                <w:color w:val="000000"/>
                <w:sz w:val="24"/>
                <w:szCs w:val="24"/>
                <w:lang/>
              </w:rPr>
              <w:t>3P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、城市道路</w:t>
            </w:r>
            <w:r>
              <w:rPr>
                <w:rFonts w:eastAsia="宋体"/>
                <w:color w:val="000000"/>
                <w:sz w:val="24"/>
                <w:szCs w:val="24"/>
                <w:lang/>
              </w:rPr>
              <w:t>1+N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560.00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560.00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沿海五镇清扫保洁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1165.77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1165.77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lastRenderedPageBreak/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市委市政府专项工作经费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1106.43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1106.43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财政性投资建设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5296.65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5296.65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[213]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农林水支出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15000.00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15100.00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2642.78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654.78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17088.00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乡务专职工作者工资补贴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340.00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43.69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296.31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村主干及其他两委工资补贴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841.00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23.70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817.30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村干部及村务激励金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648.00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30.66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617.34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村干部及村务年终奖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105.00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11.26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93.74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现代种业提升专项（本级）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105.00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60.00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45.00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农产品质量安全检测中心经费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54.34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4.34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农村农田水利整治修复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300.00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村干部任期和离任经济责任审计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96.00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36.00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60.00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lastRenderedPageBreak/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市级水利工程维护执监经费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350.00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140.00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210.00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支不（含援疆援藏、政和县）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800.00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1902.78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2702.78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预留调资</w:t>
            </w:r>
            <w:r>
              <w:rPr>
                <w:rFonts w:eastAsia="宋体"/>
                <w:color w:val="000000"/>
                <w:sz w:val="24"/>
                <w:szCs w:val="24"/>
                <w:lang/>
              </w:rPr>
              <w:t>213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828.15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3.16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824.99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村级巡防经费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1118.00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1.97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1116.03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农村事业发展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280.00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380.00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垫付白濑水库资本金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0.00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财政性投资建设（农林水）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0.00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晋江洛阳江上游水资源补偿金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0.00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乡村振兴支出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460.00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460.00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[214]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交通运输支出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1960.00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1960.00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1576.19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536.19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3000.00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预留调资</w:t>
            </w:r>
            <w:r>
              <w:rPr>
                <w:rFonts w:eastAsia="宋体"/>
                <w:color w:val="000000"/>
                <w:sz w:val="24"/>
                <w:szCs w:val="24"/>
                <w:lang/>
              </w:rPr>
              <w:t>214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749.60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536.19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213.41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lastRenderedPageBreak/>
              <w:t xml:space="preserve">        2019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年度泉州市加快泉州港口集装箱运输发展专项资金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1576.19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1576.19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[215]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资源勘探工业信息等支出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60130.00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7800.00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10787.00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2770.00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15817.00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产业基金（含人才专项）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4500.00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10787.00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15287.00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预留调资</w:t>
            </w:r>
            <w:r>
              <w:rPr>
                <w:rFonts w:eastAsia="宋体"/>
                <w:color w:val="000000"/>
                <w:sz w:val="24"/>
                <w:szCs w:val="24"/>
                <w:lang/>
              </w:rPr>
              <w:t>215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2850.99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2770.00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80.99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[216]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商业服务业等支出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400.00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450.00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12236.00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12686.00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预留调资</w:t>
            </w:r>
            <w:r>
              <w:rPr>
                <w:rFonts w:eastAsia="宋体"/>
                <w:color w:val="000000"/>
                <w:sz w:val="24"/>
                <w:szCs w:val="24"/>
                <w:lang/>
              </w:rPr>
              <w:t>216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15.45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20.45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市委市政府专项工作经费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1455.59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1455.59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产业基金（含人才专项）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10775.40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10775.40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[220]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自然资源海洋气象等支出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3200.00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3200.00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194.06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499.06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2895.00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石狮市两违卫星图斑卫片核查工作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18.50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31.50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河长制河道专管员市区外河道保洁清淤清障经费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390.00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11.00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379.00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lastRenderedPageBreak/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全市控制性规划项目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194.06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694.06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预留调资</w:t>
            </w:r>
            <w:r>
              <w:rPr>
                <w:rFonts w:eastAsia="宋体"/>
                <w:color w:val="000000"/>
                <w:sz w:val="24"/>
                <w:szCs w:val="24"/>
                <w:lang/>
              </w:rPr>
              <w:t>220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719.96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469.56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250.40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[221]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住房保障支出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11110.00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11110.00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35.00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11145.00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预留调资</w:t>
            </w:r>
            <w:r>
              <w:rPr>
                <w:rFonts w:eastAsia="宋体"/>
                <w:color w:val="000000"/>
                <w:sz w:val="24"/>
                <w:szCs w:val="24"/>
                <w:lang/>
              </w:rPr>
              <w:t>221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148.68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35.00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183.68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[222]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粮油物资储备支出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1655.00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2260.00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1154.00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1106.00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  <w:lang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地方储备粮轮换差价补贴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  <w:lang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940.00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940.00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  <w:lang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其他粮油事务支出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地方储备粮油利息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528.00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28.00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500.00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地方储备粮油保管费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676.00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176.00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500.00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[224]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灾害防治及应急管理支出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2530.00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2530.00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150.00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2680.00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消防支出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1600.00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150.00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1750.00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lastRenderedPageBreak/>
              <w:t xml:space="preserve">  [227]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预备费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0.00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3800.00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3800.00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[229]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其他支出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32400.00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13090.00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17285.00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3000.00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27375.00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法院执法办案专项补助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5000.00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3000.00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2000.00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预留调资</w:t>
            </w:r>
            <w:r>
              <w:rPr>
                <w:rFonts w:eastAsia="宋体"/>
                <w:color w:val="000000"/>
                <w:sz w:val="24"/>
                <w:szCs w:val="24"/>
                <w:lang/>
              </w:rPr>
              <w:t>229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2151.91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10785.00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12936.91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市委市政府专项工作经费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5869.15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5869.15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非税执收成本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630.85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630.85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[232]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债务付息支出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24027.00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21900.00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71.00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21971.00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      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一般债券利息支出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21900.00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71.00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21971.00 </w:t>
            </w:r>
          </w:p>
        </w:tc>
      </w:tr>
      <w:tr w:rsidR="00195A0B" w:rsidTr="00195A0B">
        <w:trPr>
          <w:trHeight w:val="3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  [233]</w:t>
            </w:r>
            <w:r>
              <w:rPr>
                <w:rFonts w:eastAsia="宋体" w:hAnsi="宋体"/>
                <w:color w:val="000000"/>
                <w:sz w:val="24"/>
                <w:szCs w:val="24"/>
                <w:lang/>
              </w:rPr>
              <w:t>债务发行费用支出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23.00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40.00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0.00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A0B" w:rsidRDefault="00195A0B" w:rsidP="00405974">
            <w:pPr>
              <w:jc w:val="right"/>
              <w:textAlignment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  <w:lang/>
              </w:rPr>
              <w:t xml:space="preserve">40.00 </w:t>
            </w:r>
          </w:p>
        </w:tc>
      </w:tr>
    </w:tbl>
    <w:p w:rsidR="00195A0B" w:rsidRDefault="00195A0B" w:rsidP="00195A0B">
      <w:pPr>
        <w:rPr>
          <w:rFonts w:ascii="仿宋_GB2312" w:hAnsi="黑体" w:hint="eastAsia"/>
          <w:szCs w:val="32"/>
        </w:rPr>
        <w:sectPr w:rsidR="00195A0B">
          <w:pgSz w:w="16838" w:h="11906" w:orient="landscape"/>
          <w:pgMar w:top="1701" w:right="1418" w:bottom="1701" w:left="1418" w:header="1134" w:footer="1418" w:gutter="0"/>
          <w:cols w:space="720"/>
          <w:docGrid w:type="lines" w:linePitch="312"/>
        </w:sectPr>
      </w:pPr>
    </w:p>
    <w:p w:rsidR="004358AB" w:rsidRDefault="004358AB" w:rsidP="00D31D50">
      <w:pPr>
        <w:spacing w:line="220" w:lineRule="atLeast"/>
      </w:pPr>
    </w:p>
    <w:sectPr w:rsidR="004358AB" w:rsidSect="00195A0B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01大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95A0B"/>
    <w:rsid w:val="00323B43"/>
    <w:rsid w:val="003D37D8"/>
    <w:rsid w:val="00426133"/>
    <w:rsid w:val="004358AB"/>
    <w:rsid w:val="008B7726"/>
    <w:rsid w:val="00CD6DC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Char">
    <w:name w:val="正文文本 2 Char"/>
    <w:link w:val="2"/>
    <w:rsid w:val="00195A0B"/>
    <w:rPr>
      <w:rFonts w:ascii="方正小标宋简体" w:eastAsia="方正小标宋简体"/>
      <w:color w:val="FF0000"/>
      <w:kern w:val="2"/>
      <w:sz w:val="72"/>
      <w:szCs w:val="24"/>
    </w:rPr>
  </w:style>
  <w:style w:type="character" w:customStyle="1" w:styleId="font11">
    <w:name w:val="font11"/>
    <w:basedOn w:val="a0"/>
    <w:rsid w:val="00195A0B"/>
    <w:rPr>
      <w:rFonts w:ascii="仿宋" w:eastAsia="仿宋" w:hAnsi="仿宋" w:cs="仿宋"/>
      <w:color w:val="000000"/>
      <w:sz w:val="21"/>
      <w:szCs w:val="21"/>
      <w:u w:val="none"/>
    </w:rPr>
  </w:style>
  <w:style w:type="character" w:styleId="a3">
    <w:name w:val="page number"/>
    <w:basedOn w:val="a0"/>
    <w:rsid w:val="00195A0B"/>
  </w:style>
  <w:style w:type="character" w:customStyle="1" w:styleId="font31">
    <w:name w:val="font31"/>
    <w:basedOn w:val="a0"/>
    <w:qFormat/>
    <w:rsid w:val="00195A0B"/>
    <w:rPr>
      <w:rFonts w:ascii="仿宋" w:eastAsia="仿宋" w:hAnsi="仿宋" w:cs="仿宋"/>
      <w:color w:val="000000"/>
      <w:sz w:val="21"/>
      <w:szCs w:val="21"/>
      <w:u w:val="none"/>
    </w:rPr>
  </w:style>
  <w:style w:type="paragraph" w:styleId="2">
    <w:name w:val="Body Text 2"/>
    <w:basedOn w:val="a"/>
    <w:link w:val="2Char"/>
    <w:rsid w:val="00195A0B"/>
    <w:pPr>
      <w:widowControl w:val="0"/>
      <w:adjustRightInd/>
      <w:snapToGrid/>
      <w:spacing w:after="0"/>
      <w:jc w:val="center"/>
    </w:pPr>
    <w:rPr>
      <w:rFonts w:ascii="方正小标宋简体" w:eastAsia="方正小标宋简体" w:hAnsiTheme="minorHAnsi"/>
      <w:color w:val="FF0000"/>
      <w:kern w:val="2"/>
      <w:sz w:val="72"/>
      <w:szCs w:val="24"/>
    </w:rPr>
  </w:style>
  <w:style w:type="character" w:customStyle="1" w:styleId="2Char1">
    <w:name w:val="正文文本 2 Char1"/>
    <w:basedOn w:val="a0"/>
    <w:link w:val="2"/>
    <w:uiPriority w:val="99"/>
    <w:semiHidden/>
    <w:rsid w:val="00195A0B"/>
    <w:rPr>
      <w:rFonts w:ascii="Tahoma" w:hAnsi="Tahoma"/>
    </w:rPr>
  </w:style>
  <w:style w:type="paragraph" w:styleId="a4">
    <w:name w:val="Date"/>
    <w:basedOn w:val="a"/>
    <w:next w:val="a"/>
    <w:link w:val="Char"/>
    <w:rsid w:val="00195A0B"/>
    <w:pPr>
      <w:widowControl w:val="0"/>
      <w:adjustRightInd/>
      <w:snapToGrid/>
      <w:spacing w:after="0"/>
      <w:jc w:val="both"/>
    </w:pPr>
    <w:rPr>
      <w:rFonts w:ascii="仿宋_GB2312" w:eastAsia="仿宋_GB2312" w:hAnsi="Times New Roman" w:cs="Times New Roman"/>
      <w:kern w:val="2"/>
      <w:sz w:val="32"/>
      <w:szCs w:val="21"/>
    </w:rPr>
  </w:style>
  <w:style w:type="character" w:customStyle="1" w:styleId="Char">
    <w:name w:val="日期 Char"/>
    <w:basedOn w:val="a0"/>
    <w:link w:val="a4"/>
    <w:rsid w:val="00195A0B"/>
    <w:rPr>
      <w:rFonts w:ascii="仿宋_GB2312" w:eastAsia="仿宋_GB2312" w:hAnsi="Times New Roman" w:cs="Times New Roman"/>
      <w:kern w:val="2"/>
      <w:sz w:val="32"/>
      <w:szCs w:val="21"/>
    </w:rPr>
  </w:style>
  <w:style w:type="paragraph" w:styleId="a5">
    <w:name w:val="Balloon Text"/>
    <w:basedOn w:val="a"/>
    <w:link w:val="Char0"/>
    <w:semiHidden/>
    <w:rsid w:val="00195A0B"/>
    <w:pPr>
      <w:widowControl w:val="0"/>
      <w:adjustRightInd/>
      <w:snapToGrid/>
      <w:spacing w:after="0"/>
      <w:jc w:val="both"/>
    </w:pPr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195A0B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rsid w:val="00195A0B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6"/>
    <w:rsid w:val="00195A0B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2"/>
    <w:rsid w:val="00195A0B"/>
    <w:pPr>
      <w:widowControl w:val="0"/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2">
    <w:name w:val="页眉 Char"/>
    <w:basedOn w:val="a0"/>
    <w:link w:val="a7"/>
    <w:rsid w:val="00195A0B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8">
    <w:name w:val="Revision"/>
    <w:uiPriority w:val="99"/>
    <w:semiHidden/>
    <w:rsid w:val="00195A0B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DefaultParagraphFontParaChar">
    <w:name w:val="Default Paragraph Font Para Char"/>
    <w:basedOn w:val="a"/>
    <w:rsid w:val="00195A0B"/>
    <w:pPr>
      <w:adjustRightInd/>
      <w:snapToGrid/>
      <w:spacing w:after="160" w:line="400" w:lineRule="exact"/>
    </w:pPr>
    <w:rPr>
      <w:rFonts w:ascii="Verdana" w:eastAsia="仿宋_GB2312" w:hAnsi="Verdana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市府办</cp:lastModifiedBy>
  <cp:revision>2</cp:revision>
  <dcterms:created xsi:type="dcterms:W3CDTF">2008-09-11T17:20:00Z</dcterms:created>
  <dcterms:modified xsi:type="dcterms:W3CDTF">2021-12-22T08:52:00Z</dcterms:modified>
</cp:coreProperties>
</file>