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40" w:rsidRPr="00C33F40" w:rsidRDefault="009D6F40" w:rsidP="009D6F40">
      <w:pPr>
        <w:spacing w:line="560" w:lineRule="exact"/>
        <w:rPr>
          <w:b/>
          <w:color w:val="000000"/>
          <w:szCs w:val="32"/>
        </w:rPr>
      </w:pPr>
      <w:r w:rsidRPr="00C33F40">
        <w:rPr>
          <w:rFonts w:eastAsia="黑体"/>
          <w:color w:val="000000"/>
          <w:szCs w:val="32"/>
        </w:rPr>
        <w:t>附件</w:t>
      </w:r>
      <w:r w:rsidRPr="00C33F40">
        <w:rPr>
          <w:rFonts w:eastAsia="黑体"/>
          <w:color w:val="000000"/>
          <w:szCs w:val="32"/>
        </w:rPr>
        <w:t>1</w:t>
      </w:r>
    </w:p>
    <w:p w:rsidR="009D6F40" w:rsidRPr="00C33F40" w:rsidRDefault="009D6F40" w:rsidP="009D6F40">
      <w:pPr>
        <w:tabs>
          <w:tab w:val="left" w:pos="10980"/>
        </w:tabs>
        <w:spacing w:line="560" w:lineRule="exact"/>
        <w:jc w:val="center"/>
        <w:rPr>
          <w:rFonts w:eastAsia="01大标宋简"/>
          <w:color w:val="000000"/>
          <w:sz w:val="44"/>
          <w:szCs w:val="44"/>
        </w:rPr>
      </w:pPr>
      <w:r w:rsidRPr="00C33F40">
        <w:rPr>
          <w:rFonts w:eastAsia="01大标宋简"/>
          <w:color w:val="000000"/>
          <w:sz w:val="44"/>
          <w:szCs w:val="44"/>
        </w:rPr>
        <w:t>住宅房屋重置价格表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720"/>
        <w:gridCol w:w="1260"/>
        <w:gridCol w:w="11382"/>
      </w:tblGrid>
      <w:tr w:rsidR="009D6F40" w:rsidRPr="00C33F40" w:rsidTr="00F27AD7">
        <w:trPr>
          <w:jc w:val="center"/>
        </w:trPr>
        <w:tc>
          <w:tcPr>
            <w:tcW w:w="1233" w:type="dxa"/>
            <w:vAlign w:val="center"/>
          </w:tcPr>
          <w:p w:rsidR="009D6F40" w:rsidRPr="00C33F40" w:rsidRDefault="009D6F40" w:rsidP="00F27AD7">
            <w:pPr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房屋类别</w:t>
            </w: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等级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重置价格</w:t>
            </w:r>
          </w:p>
          <w:p w:rsidR="009D6F40" w:rsidRPr="002C4958" w:rsidRDefault="009D6F40" w:rsidP="00F27AD7">
            <w:pPr>
              <w:spacing w:line="320" w:lineRule="exact"/>
              <w:ind w:leftChars="-50" w:left="-160" w:rightChars="-50" w:right="-160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2C4958">
              <w:rPr>
                <w:b/>
                <w:color w:val="000000"/>
                <w:spacing w:val="-10"/>
                <w:sz w:val="24"/>
                <w:szCs w:val="24"/>
              </w:rPr>
              <w:t>（元</w:t>
            </w:r>
            <w:r w:rsidRPr="002C4958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Pr="002C4958">
              <w:rPr>
                <w:rFonts w:hint="eastAsia"/>
                <w:b/>
                <w:color w:val="000000"/>
                <w:spacing w:val="-10"/>
                <w:sz w:val="24"/>
                <w:szCs w:val="24"/>
              </w:rPr>
              <w:t>平方米</w:t>
            </w:r>
            <w:r w:rsidRPr="002C4958">
              <w:rPr>
                <w:b/>
                <w:color w:val="000000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主　　要　　特　　征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 w:val="restart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框架结构</w:t>
            </w: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900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高层框架结构、桩基础或满堂基础、外墙面高级防水涂料粉刷、高级塑钢窗钢化玻璃、屋面双层防水隔热层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700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多层框架结构、桩基础、外墙面磁砖贴面、塑钢或铝合金窗、屋面双层防水隔热层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650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多层框架结构、独立基础、外墙面磁砖贴面、塑钢或铝合金窗、屋面双层防水隔热层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 w:val="restart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砖混结构</w:t>
            </w: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600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砖混结构、条形基础、外墙面磁砖贴面、塑钢或铝合金窗、屋面双层防水隔热层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550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砖混结构、条形基础、水刷石外墙面、钢窗木门、屋面单层防水隔热层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砖混结构、条形基础、水泥砂浆抹平外墙面、木门窗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 w:val="restart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石混结构</w:t>
            </w: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650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石混结构、条形基础、外墙正面细凿粗石或水磨抛光，其他斩凿或剁斧，石质门、窗框，正面抛光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550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石混结构、条形基础、外墙面条石粗打、水泥砂浆勾缝、粗打石质门窗框、木质窗扇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520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石混结构、条形基础、外墙面条石四线直、水泥砂浆勾缝、粗打石质门窗框、木质门扇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 w:val="restart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石结构</w:t>
            </w: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580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低层石结构、外墙正面细凿粗石或水磨抛光，其他斩凿或剁斧，石质门窗框，正面抛光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450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低层石结构、条形基础、外墙面条石粗打，水泥砂浆勾缝、粗打石质门窗框、木质窗扇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400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低层石结构、条形基础、外墙面四线直条石、水泥砂浆勾缝、粗打石质门窗框、木门窗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 w:val="restart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砖木、石木结构</w:t>
            </w: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470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主体梁柱用料好、用工精细、木隔断、外墙面正面清水砖、其他混合砌体表面片石捡平、木门窗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330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主体梁柱用料一般、用工一般、木门窗、外墙面片石捡平、木门窗</w:t>
            </w:r>
          </w:p>
        </w:tc>
      </w:tr>
      <w:tr w:rsidR="009D6F40" w:rsidRPr="00C33F40" w:rsidTr="00F27AD7">
        <w:trPr>
          <w:jc w:val="center"/>
        </w:trPr>
        <w:tc>
          <w:tcPr>
            <w:tcW w:w="1233" w:type="dxa"/>
            <w:vMerge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270</w:t>
            </w:r>
          </w:p>
        </w:tc>
        <w:tc>
          <w:tcPr>
            <w:tcW w:w="11382" w:type="dxa"/>
            <w:vAlign w:val="center"/>
          </w:tcPr>
          <w:p w:rsidR="009D6F40" w:rsidRPr="00C33F40" w:rsidRDefault="009D6F40" w:rsidP="00F27AD7">
            <w:pPr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乱毛石混合砌体，面层片石捡平，木门窗</w:t>
            </w:r>
          </w:p>
        </w:tc>
      </w:tr>
    </w:tbl>
    <w:p w:rsidR="009D6F40" w:rsidRPr="00C33F40" w:rsidRDefault="009D6F40" w:rsidP="009D6F40">
      <w:pPr>
        <w:spacing w:line="360" w:lineRule="exact"/>
        <w:ind w:left="853" w:hangingChars="354" w:hanging="853"/>
        <w:rPr>
          <w:color w:val="000000"/>
          <w:sz w:val="24"/>
        </w:rPr>
      </w:pPr>
      <w:r w:rsidRPr="00C33F40">
        <w:rPr>
          <w:b/>
          <w:color w:val="000000"/>
          <w:sz w:val="24"/>
        </w:rPr>
        <w:t>注：</w:t>
      </w:r>
      <w:r w:rsidRPr="00C33F40">
        <w:rPr>
          <w:color w:val="000000"/>
          <w:sz w:val="24"/>
        </w:rPr>
        <w:t>1</w:t>
      </w:r>
      <w:r w:rsidRPr="00C33F40">
        <w:rPr>
          <w:rFonts w:hint="eastAsia"/>
          <w:color w:val="000000"/>
          <w:sz w:val="24"/>
        </w:rPr>
        <w:t>．</w:t>
      </w:r>
      <w:r w:rsidRPr="00C33F40">
        <w:rPr>
          <w:color w:val="000000"/>
          <w:sz w:val="24"/>
        </w:rPr>
        <w:t>外装修特征与本表描述有差异时，</w:t>
      </w:r>
      <w:r>
        <w:rPr>
          <w:rFonts w:hint="eastAsia"/>
          <w:color w:val="000000"/>
          <w:sz w:val="24"/>
        </w:rPr>
        <w:t>按</w:t>
      </w:r>
      <w:r w:rsidRPr="00C33F40">
        <w:rPr>
          <w:color w:val="000000"/>
          <w:sz w:val="24"/>
        </w:rPr>
        <w:t>外装修修正表差异程度</w:t>
      </w:r>
      <w:r>
        <w:rPr>
          <w:rFonts w:hint="eastAsia"/>
          <w:color w:val="000000"/>
          <w:sz w:val="24"/>
        </w:rPr>
        <w:t>的</w:t>
      </w:r>
      <w:r w:rsidRPr="00C33F40">
        <w:rPr>
          <w:color w:val="000000"/>
          <w:sz w:val="24"/>
        </w:rPr>
        <w:t>比例关系调整。同一结构类型，同一装修特征，其砖砌体约占总重置价的</w:t>
      </w:r>
      <w:r w:rsidRPr="00C33F40">
        <w:rPr>
          <w:color w:val="000000"/>
          <w:sz w:val="24"/>
        </w:rPr>
        <w:t>9%</w:t>
      </w:r>
      <w:r w:rsidRPr="00C33F40">
        <w:rPr>
          <w:color w:val="000000"/>
          <w:sz w:val="24"/>
        </w:rPr>
        <w:t>～</w:t>
      </w:r>
      <w:r w:rsidRPr="00C33F40">
        <w:rPr>
          <w:color w:val="000000"/>
          <w:sz w:val="24"/>
        </w:rPr>
        <w:t>11%</w:t>
      </w:r>
      <w:r w:rsidRPr="00C33F40">
        <w:rPr>
          <w:color w:val="000000"/>
          <w:sz w:val="24"/>
        </w:rPr>
        <w:t>，外门窗约占</w:t>
      </w:r>
      <w:r w:rsidRPr="00C33F40">
        <w:rPr>
          <w:color w:val="000000"/>
          <w:sz w:val="24"/>
        </w:rPr>
        <w:t>8%</w:t>
      </w:r>
      <w:r w:rsidRPr="00C33F40">
        <w:rPr>
          <w:color w:val="000000"/>
          <w:sz w:val="24"/>
        </w:rPr>
        <w:t>～</w:t>
      </w:r>
      <w:r w:rsidRPr="00C33F40">
        <w:rPr>
          <w:color w:val="000000"/>
          <w:sz w:val="24"/>
        </w:rPr>
        <w:t>9%</w:t>
      </w:r>
      <w:r w:rsidRPr="00C33F40">
        <w:rPr>
          <w:color w:val="000000"/>
          <w:sz w:val="24"/>
        </w:rPr>
        <w:t>，外墙面、屋面约占</w:t>
      </w:r>
      <w:r w:rsidRPr="00C33F40">
        <w:rPr>
          <w:color w:val="000000"/>
          <w:sz w:val="24"/>
        </w:rPr>
        <w:t>10</w:t>
      </w:r>
      <w:r w:rsidRPr="00C33F40">
        <w:rPr>
          <w:color w:val="000000"/>
          <w:sz w:val="24"/>
        </w:rPr>
        <w:t>～</w:t>
      </w:r>
      <w:r w:rsidRPr="00C33F40">
        <w:rPr>
          <w:color w:val="000000"/>
          <w:sz w:val="24"/>
        </w:rPr>
        <w:t>11%</w:t>
      </w:r>
      <w:r w:rsidRPr="00C33F40">
        <w:rPr>
          <w:color w:val="000000"/>
          <w:sz w:val="24"/>
        </w:rPr>
        <w:t>（仅供缺项在建房屋估值时参考）。</w:t>
      </w:r>
    </w:p>
    <w:p w:rsidR="009D6F40" w:rsidRPr="00C33F40" w:rsidRDefault="009D6F40" w:rsidP="009D6F40">
      <w:pPr>
        <w:spacing w:line="360" w:lineRule="exact"/>
        <w:ind w:firstLineChars="200" w:firstLine="480"/>
        <w:rPr>
          <w:color w:val="000000"/>
          <w:szCs w:val="32"/>
        </w:rPr>
      </w:pPr>
      <w:r w:rsidRPr="00C33F40">
        <w:rPr>
          <w:color w:val="000000"/>
          <w:sz w:val="24"/>
        </w:rPr>
        <w:t>2</w:t>
      </w:r>
      <w:r w:rsidRPr="00C33F40">
        <w:rPr>
          <w:rFonts w:hint="eastAsia"/>
          <w:color w:val="000000"/>
          <w:sz w:val="24"/>
        </w:rPr>
        <w:t>．</w:t>
      </w:r>
      <w:r w:rsidRPr="00C33F40">
        <w:rPr>
          <w:color w:val="000000"/>
          <w:sz w:val="24"/>
        </w:rPr>
        <w:t>本重置价格包括房屋外装修、外门窗，屋面防水、隔热，不包括室内二次装修。</w:t>
      </w:r>
    </w:p>
    <w:p w:rsidR="009D6F40" w:rsidRPr="00C33F40" w:rsidRDefault="009D6F40" w:rsidP="009D6F40">
      <w:pPr>
        <w:spacing w:line="360" w:lineRule="exact"/>
        <w:ind w:leftChars="239" w:left="1184" w:hangingChars="131" w:hanging="419"/>
        <w:rPr>
          <w:color w:val="000000"/>
          <w:szCs w:val="32"/>
        </w:rPr>
        <w:sectPr w:rsidR="009D6F40" w:rsidRPr="00C33F40" w:rsidSect="00E863BE">
          <w:footerReference w:type="default" r:id="rId4"/>
          <w:pgSz w:w="16838" w:h="11906" w:orient="landscape" w:code="9"/>
          <w:pgMar w:top="1701" w:right="1247" w:bottom="1701" w:left="1247" w:header="1134" w:footer="1134" w:gutter="0"/>
          <w:cols w:space="425"/>
          <w:docGrid w:linePitch="312"/>
        </w:sectPr>
      </w:pPr>
    </w:p>
    <w:p w:rsidR="009D6F40" w:rsidRPr="00C33F40" w:rsidRDefault="009D6F40" w:rsidP="009D6F40">
      <w:pPr>
        <w:spacing w:line="560" w:lineRule="exact"/>
        <w:rPr>
          <w:rFonts w:eastAsia="黑体"/>
          <w:color w:val="000000"/>
          <w:szCs w:val="32"/>
        </w:rPr>
      </w:pPr>
      <w:r w:rsidRPr="00C33F40">
        <w:rPr>
          <w:rFonts w:eastAsia="黑体"/>
          <w:color w:val="000000"/>
          <w:szCs w:val="32"/>
        </w:rPr>
        <w:lastRenderedPageBreak/>
        <w:t>附件</w:t>
      </w:r>
      <w:r w:rsidRPr="00C33F40">
        <w:rPr>
          <w:rFonts w:eastAsia="黑体"/>
          <w:color w:val="000000"/>
          <w:szCs w:val="32"/>
        </w:rPr>
        <w:t>2</w:t>
      </w:r>
    </w:p>
    <w:p w:rsidR="009D6F40" w:rsidRPr="00C33F40" w:rsidRDefault="009D6F40" w:rsidP="009D6F40">
      <w:pPr>
        <w:spacing w:line="560" w:lineRule="exact"/>
        <w:rPr>
          <w:b/>
          <w:color w:val="000000"/>
          <w:szCs w:val="32"/>
        </w:rPr>
      </w:pPr>
    </w:p>
    <w:p w:rsidR="009D6F40" w:rsidRPr="00C33F40" w:rsidRDefault="009D6F40" w:rsidP="009D6F40">
      <w:pPr>
        <w:tabs>
          <w:tab w:val="left" w:pos="10980"/>
        </w:tabs>
        <w:spacing w:line="560" w:lineRule="exact"/>
        <w:jc w:val="center"/>
        <w:rPr>
          <w:rFonts w:eastAsia="01大标宋简"/>
          <w:color w:val="000000"/>
          <w:sz w:val="44"/>
          <w:szCs w:val="44"/>
        </w:rPr>
      </w:pPr>
      <w:r w:rsidRPr="00C33F40">
        <w:rPr>
          <w:rFonts w:eastAsia="01大标宋简"/>
          <w:color w:val="000000"/>
          <w:sz w:val="44"/>
          <w:szCs w:val="44"/>
        </w:rPr>
        <w:t>住宅室内二次装修价格表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1594"/>
        <w:gridCol w:w="1800"/>
        <w:gridCol w:w="1800"/>
        <w:gridCol w:w="1980"/>
        <w:gridCol w:w="1800"/>
        <w:gridCol w:w="1620"/>
        <w:gridCol w:w="2186"/>
      </w:tblGrid>
      <w:tr w:rsidR="009D6F40" w:rsidRPr="00C33F40" w:rsidTr="00F27AD7">
        <w:trPr>
          <w:jc w:val="center"/>
        </w:trPr>
        <w:tc>
          <w:tcPr>
            <w:tcW w:w="468" w:type="dxa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档次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重置价格</w:t>
            </w:r>
          </w:p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（元</w:t>
            </w:r>
            <w:r w:rsidRPr="00C33F40">
              <w:rPr>
                <w:b/>
                <w:color w:val="000000"/>
                <w:sz w:val="24"/>
              </w:rPr>
              <w:t>/</w:t>
            </w:r>
            <w:r w:rsidRPr="00C33F40">
              <w:rPr>
                <w:b/>
                <w:color w:val="000000"/>
                <w:sz w:val="24"/>
              </w:rPr>
              <w:t>㎡）</w:t>
            </w:r>
          </w:p>
        </w:tc>
        <w:tc>
          <w:tcPr>
            <w:tcW w:w="159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楼地面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内墙面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天棚</w:t>
            </w:r>
          </w:p>
        </w:tc>
        <w:tc>
          <w:tcPr>
            <w:tcW w:w="198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门窗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厨房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卫生间</w:t>
            </w:r>
          </w:p>
        </w:tc>
        <w:tc>
          <w:tcPr>
            <w:tcW w:w="218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其他</w:t>
            </w:r>
          </w:p>
        </w:tc>
      </w:tr>
      <w:tr w:rsidR="009D6F40" w:rsidRPr="00C33F40" w:rsidTr="00F27AD7">
        <w:trPr>
          <w:jc w:val="center"/>
        </w:trPr>
        <w:tc>
          <w:tcPr>
            <w:tcW w:w="46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900</w:t>
            </w:r>
          </w:p>
        </w:tc>
        <w:tc>
          <w:tcPr>
            <w:tcW w:w="1594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高级材料铺装（高级石板材、缸砖、木地板）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高级石板材或缸砖踢脚线（或木质），高级漆料（</w:t>
            </w:r>
            <w:r w:rsidRPr="00C33F40">
              <w:rPr>
                <w:color w:val="000000"/>
                <w:sz w:val="24"/>
              </w:rPr>
              <w:t>ICI</w:t>
            </w:r>
            <w:r w:rsidRPr="00C33F40">
              <w:rPr>
                <w:color w:val="000000"/>
                <w:sz w:val="24"/>
              </w:rPr>
              <w:t>、立邦漆、乳胶漆）或高级墙纸、高级质感材料、高级木质墙面（榉木、油木、桃木等）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木作造型艺术吊顶及四周角线带灯座（豪华）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98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高级艺术、木门（原木或</w:t>
            </w:r>
            <w:r w:rsidRPr="00C33F40">
              <w:rPr>
                <w:rFonts w:hAnsi="宋体"/>
                <w:color w:val="000000"/>
                <w:sz w:val="24"/>
              </w:rPr>
              <w:t>栟</w:t>
            </w:r>
            <w:r w:rsidRPr="00C33F40">
              <w:rPr>
                <w:rFonts w:hAnsi="仿宋_GB2312"/>
                <w:color w:val="000000"/>
                <w:sz w:val="24"/>
              </w:rPr>
              <w:t>木）、入户门为双层防火、防盗门、高级塑钢或铝合金窗（或带纱窗）、木质窗帘盒、窗、阳台设不锈钢防盗罩、部分双层防护网。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高级防滑缸砖（瓷砖）地面、高级瓷砖墙面、整体式厨具、吊柜、钙塑板或铝塑防火板吊顶、铝合金（塑钢）或木质艺术门框，钢化玻璃推拉门。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高级防滑缸砖（瓷砖）楼地面、高级缸砖（瓷砖）内墙面、吊顶、高级卫生洁具、整体式洗手盆、浴房。</w:t>
            </w:r>
          </w:p>
        </w:tc>
        <w:tc>
          <w:tcPr>
            <w:tcW w:w="2186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楼梯高级实木扶手艺术铁花栏杆或不锈钢艺术扶手栏杆，高级缸砖或石板材踏步。室内组合式壁橱、壁柜。</w:t>
            </w:r>
          </w:p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给排水、强弱电等管线（暗线）高级齐全。</w:t>
            </w:r>
          </w:p>
        </w:tc>
      </w:tr>
      <w:tr w:rsidR="009D6F40" w:rsidRPr="00C33F40" w:rsidTr="00F27AD7">
        <w:trPr>
          <w:jc w:val="center"/>
        </w:trPr>
        <w:tc>
          <w:tcPr>
            <w:tcW w:w="46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700</w:t>
            </w:r>
          </w:p>
        </w:tc>
        <w:tc>
          <w:tcPr>
            <w:tcW w:w="12780" w:type="dxa"/>
            <w:gridSpan w:val="7"/>
            <w:tcBorders>
              <w:top w:val="nil"/>
            </w:tcBorders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装修格局、项目同上，但其用料系次高级，用工较精细。</w:t>
            </w:r>
          </w:p>
        </w:tc>
      </w:tr>
      <w:tr w:rsidR="009D6F40" w:rsidRPr="00C33F40" w:rsidTr="00F27AD7">
        <w:trPr>
          <w:jc w:val="center"/>
        </w:trPr>
        <w:tc>
          <w:tcPr>
            <w:tcW w:w="46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500</w:t>
            </w:r>
          </w:p>
        </w:tc>
        <w:tc>
          <w:tcPr>
            <w:tcW w:w="1594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普通石板材或缸砖，普通硬化复合木地板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普通瓷砖脚线或复合木质踢脚线</w:t>
            </w:r>
            <w:r w:rsidRPr="00C33F40">
              <w:rPr>
                <w:color w:val="000000"/>
                <w:sz w:val="24"/>
              </w:rPr>
              <w:t>ICI</w:t>
            </w:r>
            <w:r w:rsidRPr="00C33F40">
              <w:rPr>
                <w:color w:val="000000"/>
                <w:sz w:val="24"/>
              </w:rPr>
              <w:t>涂料或水泥漆粉刷、部分瓷砖墙裙或木质墙裙。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普通木质（合拼）造型吊顶、四周石膏角线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98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木质平板门、铝合金窗，入户门为普通双层防盗铁门（烤漆）、窗、阳台设有不锈钢防盗网、木质窗帘盆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普通石板材或缸砖楼地面、瓷砖墙面铝塑板吊顶、组合式厨具（不锈钢或复合式）、普通铝合金推拉门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普通缸砖或防滑瓷砖楼地面、普通吊顶、卫生洁、浴具齐全（普通）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2186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楼梯普通实木扶手或不锈钢普通扶手栏杆、普通石材料或缸砖踏步。</w:t>
            </w:r>
          </w:p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室内普通壁橱、低框（不可移动）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给排水、强弱电管线（暗线）次高级。</w:t>
            </w:r>
          </w:p>
        </w:tc>
      </w:tr>
      <w:tr w:rsidR="009D6F40" w:rsidRPr="00C33F40" w:rsidTr="00F27AD7">
        <w:trPr>
          <w:jc w:val="center"/>
        </w:trPr>
        <w:tc>
          <w:tcPr>
            <w:tcW w:w="46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lastRenderedPageBreak/>
              <w:t>档次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重置价格</w:t>
            </w:r>
          </w:p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（元</w:t>
            </w:r>
            <w:r w:rsidRPr="00C33F40">
              <w:rPr>
                <w:b/>
                <w:color w:val="000000"/>
                <w:sz w:val="24"/>
              </w:rPr>
              <w:t>/</w:t>
            </w:r>
            <w:r w:rsidRPr="00C33F40">
              <w:rPr>
                <w:b/>
                <w:color w:val="000000"/>
                <w:sz w:val="24"/>
              </w:rPr>
              <w:t>㎡）</w:t>
            </w:r>
          </w:p>
        </w:tc>
        <w:tc>
          <w:tcPr>
            <w:tcW w:w="159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楼地面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内墙面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天棚</w:t>
            </w:r>
          </w:p>
        </w:tc>
        <w:tc>
          <w:tcPr>
            <w:tcW w:w="198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门窗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厨房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卫生间</w:t>
            </w:r>
          </w:p>
        </w:tc>
        <w:tc>
          <w:tcPr>
            <w:tcW w:w="218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其他</w:t>
            </w:r>
          </w:p>
        </w:tc>
      </w:tr>
      <w:tr w:rsidR="009D6F40" w:rsidRPr="00C33F40" w:rsidTr="00F27AD7">
        <w:trPr>
          <w:jc w:val="center"/>
        </w:trPr>
        <w:tc>
          <w:tcPr>
            <w:tcW w:w="46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350</w:t>
            </w:r>
          </w:p>
        </w:tc>
        <w:tc>
          <w:tcPr>
            <w:tcW w:w="1594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普通花岗岩石板材或缸砖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普通瓷砖踢脚线、</w:t>
            </w:r>
            <w:r w:rsidRPr="00C33F40">
              <w:rPr>
                <w:color w:val="000000"/>
                <w:sz w:val="24"/>
              </w:rPr>
              <w:t>ICI</w:t>
            </w:r>
            <w:r w:rsidRPr="00C33F40">
              <w:rPr>
                <w:color w:val="000000"/>
                <w:sz w:val="24"/>
              </w:rPr>
              <w:t>中级粉刷、水泥漆、部分木作墙裙或瓷砖墙裙。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局部普通木作吊顶或四周木吊顶、四周装饰线条抹灰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98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木门、普通铝合金窗、设有钢烤漆防盗罩（窗阳台），室内附有木质窗帘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瓷砖楼地面、内墙面、铝塑板吊顶、普通组合式灶台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普通卫生洁具齐全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2186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梯间普通镀锌管扶手、栏杆、普通缸砖踏步，室内部分固定壁橱、低柜</w:t>
            </w:r>
            <w:r>
              <w:rPr>
                <w:rFonts w:hint="eastAsia"/>
                <w:color w:val="000000"/>
                <w:sz w:val="24"/>
              </w:rPr>
              <w:t>。</w:t>
            </w:r>
            <w:r w:rsidRPr="00C33F40">
              <w:rPr>
                <w:color w:val="000000"/>
                <w:sz w:val="24"/>
              </w:rPr>
              <w:t>配套管线（暗线）普通。</w:t>
            </w:r>
          </w:p>
        </w:tc>
      </w:tr>
      <w:tr w:rsidR="009D6F40" w:rsidRPr="00C33F40" w:rsidTr="00F27AD7">
        <w:trPr>
          <w:jc w:val="center"/>
        </w:trPr>
        <w:tc>
          <w:tcPr>
            <w:tcW w:w="46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200</w:t>
            </w:r>
          </w:p>
        </w:tc>
        <w:tc>
          <w:tcPr>
            <w:tcW w:w="1594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普通缸砖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部分瓷砖墙裙，其他为普通涂料粉刷瓷砖踏脚线。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普通涂料粉刷、部分装饰线条角线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98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普通木门、普通铝合金窗，部分窗、阳台设有</w:t>
            </w:r>
            <w:r w:rsidRPr="006D6CD8">
              <w:rPr>
                <w:sz w:val="24"/>
              </w:rPr>
              <w:t>镀锌管防盗罩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普通缸砖楼地面、瓷砖内墙面、非组合式板材灶台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普通卫生洁具齐全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2186" w:type="dxa"/>
            <w:vAlign w:val="center"/>
          </w:tcPr>
          <w:p w:rsidR="009D6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梯间普通镀锌管扶手、栏杆、部分缸砖踏步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Pr="00C33F40">
              <w:rPr>
                <w:color w:val="000000"/>
                <w:sz w:val="24"/>
              </w:rPr>
              <w:t>部分水泥砂浆抹平踏步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配套管线（明线）普通。</w:t>
            </w:r>
          </w:p>
        </w:tc>
      </w:tr>
      <w:tr w:rsidR="009D6F40" w:rsidRPr="00C33F40" w:rsidTr="00F27AD7">
        <w:trPr>
          <w:jc w:val="center"/>
        </w:trPr>
        <w:tc>
          <w:tcPr>
            <w:tcW w:w="46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100</w:t>
            </w:r>
          </w:p>
        </w:tc>
        <w:tc>
          <w:tcPr>
            <w:tcW w:w="1594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低档材料铺装（斗底砖、水泥花砖等）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普通抹灰、涂料提白。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普通抹灰、涂料提白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98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普通木门窗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斗底砖、水泥花砖楼地面，简易灶台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简陋配置卫生洁具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2186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梯间镀锌管栏杆、扶手。踏步水泥砂浆抹平或花岗岩原石一遍凿。</w:t>
            </w:r>
          </w:p>
          <w:p w:rsidR="009D6F40" w:rsidRPr="00C33F40" w:rsidRDefault="009D6F40" w:rsidP="00F27AD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配套管线（明线）简陋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</w:tbl>
    <w:p w:rsidR="009D6F40" w:rsidRPr="00C33F40" w:rsidRDefault="009D6F40" w:rsidP="009D6F40">
      <w:pPr>
        <w:spacing w:beforeLines="50" w:before="120" w:line="380" w:lineRule="exact"/>
        <w:ind w:left="470" w:hangingChars="196" w:hanging="470"/>
        <w:rPr>
          <w:color w:val="000000"/>
          <w:sz w:val="24"/>
        </w:rPr>
      </w:pPr>
    </w:p>
    <w:p w:rsidR="009D6F40" w:rsidRPr="00C33F40" w:rsidRDefault="009D6F40" w:rsidP="009D6F40">
      <w:pPr>
        <w:spacing w:line="420" w:lineRule="exact"/>
        <w:ind w:left="470" w:hangingChars="196" w:hanging="470"/>
        <w:rPr>
          <w:color w:val="000000"/>
          <w:sz w:val="24"/>
        </w:rPr>
        <w:sectPr w:rsidR="009D6F40" w:rsidRPr="00C33F40" w:rsidSect="00E863BE">
          <w:footerReference w:type="even" r:id="rId5"/>
          <w:pgSz w:w="16838" w:h="11906" w:orient="landscape" w:code="9"/>
          <w:pgMar w:top="1701" w:right="1247" w:bottom="1701" w:left="1247" w:header="1134" w:footer="1134" w:gutter="0"/>
          <w:cols w:space="425"/>
          <w:docGrid w:linePitch="312"/>
        </w:sectPr>
      </w:pPr>
    </w:p>
    <w:p w:rsidR="009D6F40" w:rsidRPr="00C33F40" w:rsidRDefault="009D6F40" w:rsidP="009D6F40">
      <w:pPr>
        <w:spacing w:line="540" w:lineRule="exact"/>
        <w:rPr>
          <w:rFonts w:eastAsia="黑体"/>
          <w:color w:val="000000"/>
          <w:sz w:val="44"/>
          <w:szCs w:val="44"/>
        </w:rPr>
      </w:pPr>
      <w:r w:rsidRPr="00C33F40">
        <w:rPr>
          <w:rFonts w:eastAsia="黑体"/>
          <w:color w:val="000000"/>
          <w:szCs w:val="32"/>
        </w:rPr>
        <w:lastRenderedPageBreak/>
        <w:t>附件</w:t>
      </w:r>
      <w:r w:rsidRPr="00C33F40">
        <w:rPr>
          <w:rFonts w:eastAsia="黑体"/>
          <w:color w:val="000000"/>
          <w:szCs w:val="32"/>
        </w:rPr>
        <w:t>3</w:t>
      </w:r>
    </w:p>
    <w:p w:rsidR="009D6F40" w:rsidRPr="00C33F40" w:rsidRDefault="009D6F40" w:rsidP="009D6F40">
      <w:pPr>
        <w:spacing w:line="540" w:lineRule="exact"/>
        <w:rPr>
          <w:rFonts w:eastAsia="黑体"/>
          <w:color w:val="000000"/>
          <w:sz w:val="44"/>
          <w:szCs w:val="44"/>
        </w:rPr>
      </w:pPr>
    </w:p>
    <w:p w:rsidR="009D6F40" w:rsidRPr="00C33F40" w:rsidRDefault="009D6F40" w:rsidP="009D6F40">
      <w:pPr>
        <w:spacing w:afterLines="50" w:after="120" w:line="540" w:lineRule="exact"/>
        <w:jc w:val="center"/>
        <w:rPr>
          <w:rFonts w:eastAsia="01大标宋简"/>
          <w:color w:val="000000"/>
          <w:sz w:val="44"/>
          <w:szCs w:val="44"/>
        </w:rPr>
      </w:pPr>
      <w:r w:rsidRPr="00C33F40">
        <w:rPr>
          <w:rFonts w:eastAsia="01大标宋简"/>
          <w:color w:val="000000"/>
          <w:sz w:val="44"/>
          <w:szCs w:val="44"/>
        </w:rPr>
        <w:t>房屋及装修成新率评定标准表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637"/>
        <w:gridCol w:w="11095"/>
      </w:tblGrid>
      <w:tr w:rsidR="009D6F40" w:rsidRPr="00C33F40" w:rsidTr="00F27AD7">
        <w:trPr>
          <w:jc w:val="center"/>
        </w:trPr>
        <w:tc>
          <w:tcPr>
            <w:tcW w:w="1596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房屋</w:t>
            </w:r>
          </w:p>
          <w:p w:rsidR="009D6F40" w:rsidRPr="00C33F40" w:rsidRDefault="009D6F40" w:rsidP="00F27AD7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标准</w:t>
            </w:r>
          </w:p>
        </w:tc>
        <w:tc>
          <w:tcPr>
            <w:tcW w:w="1637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成新率</w:t>
            </w:r>
          </w:p>
        </w:tc>
        <w:tc>
          <w:tcPr>
            <w:tcW w:w="11095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主　要　结　构　划　分　标　准</w:t>
            </w:r>
          </w:p>
        </w:tc>
      </w:tr>
      <w:tr w:rsidR="009D6F40" w:rsidRPr="00C33F40" w:rsidTr="00F27AD7">
        <w:trPr>
          <w:jc w:val="center"/>
        </w:trPr>
        <w:tc>
          <w:tcPr>
            <w:tcW w:w="1596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完好房</w:t>
            </w:r>
          </w:p>
        </w:tc>
        <w:tc>
          <w:tcPr>
            <w:tcW w:w="1637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95%</w:t>
            </w:r>
            <w:r w:rsidRPr="00F76D81">
              <w:rPr>
                <w:rFonts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100%</w:t>
            </w:r>
          </w:p>
        </w:tc>
        <w:tc>
          <w:tcPr>
            <w:tcW w:w="11095" w:type="dxa"/>
            <w:vAlign w:val="center"/>
          </w:tcPr>
          <w:p w:rsidR="009D6F40" w:rsidRPr="00C33F40" w:rsidRDefault="009D6F40" w:rsidP="00F27AD7">
            <w:pPr>
              <w:spacing w:line="44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结构构件完好，装修和设备完好，齐全完整，管道畅通，现状良好，使用正常或虽个别分项有轻微损坏，但一般经过小修就能修复。</w:t>
            </w:r>
          </w:p>
        </w:tc>
      </w:tr>
      <w:tr w:rsidR="009D6F40" w:rsidRPr="00C33F40" w:rsidTr="00F27AD7">
        <w:trPr>
          <w:jc w:val="center"/>
        </w:trPr>
        <w:tc>
          <w:tcPr>
            <w:tcW w:w="1596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基本完好</w:t>
            </w:r>
          </w:p>
        </w:tc>
        <w:tc>
          <w:tcPr>
            <w:tcW w:w="1637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80%</w:t>
            </w:r>
            <w:r w:rsidRPr="00F76D81">
              <w:rPr>
                <w:rFonts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95%</w:t>
            </w:r>
          </w:p>
        </w:tc>
        <w:tc>
          <w:tcPr>
            <w:tcW w:w="11095" w:type="dxa"/>
            <w:vAlign w:val="center"/>
          </w:tcPr>
          <w:p w:rsidR="009D6F40" w:rsidRPr="00C33F40" w:rsidRDefault="009D6F40" w:rsidP="00F27AD7">
            <w:pPr>
              <w:spacing w:line="44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结构基本完好，少量构部件有轻微损坏，装修基本完好，油漆缺乏保养，设备管道现状基本良好，能正常使用，经过一般性维修就能修复。</w:t>
            </w:r>
          </w:p>
        </w:tc>
      </w:tr>
      <w:tr w:rsidR="009D6F40" w:rsidRPr="00C33F40" w:rsidTr="00F27AD7">
        <w:trPr>
          <w:jc w:val="center"/>
        </w:trPr>
        <w:tc>
          <w:tcPr>
            <w:tcW w:w="1596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一般损坏房</w:t>
            </w:r>
          </w:p>
        </w:tc>
        <w:tc>
          <w:tcPr>
            <w:tcW w:w="1637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65%</w:t>
            </w:r>
            <w:r w:rsidRPr="00F76D81">
              <w:rPr>
                <w:rFonts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80%</w:t>
            </w:r>
          </w:p>
        </w:tc>
        <w:tc>
          <w:tcPr>
            <w:tcW w:w="11095" w:type="dxa"/>
            <w:vAlign w:val="center"/>
          </w:tcPr>
          <w:p w:rsidR="009D6F40" w:rsidRPr="00C33F40" w:rsidRDefault="009D6F40" w:rsidP="00F27AD7">
            <w:pPr>
              <w:spacing w:line="44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结构一般性破坏，部分构部件有损坏或变形，屋面局部漏雨，装修局部有破损、老化，设备管道不够畅通，水卫电照管线、器具和零件有部分老化、损坏或残缺，需要进行中修或局部大修更换部分部件。</w:t>
            </w:r>
          </w:p>
        </w:tc>
      </w:tr>
      <w:tr w:rsidR="009D6F40" w:rsidRPr="00C33F40" w:rsidTr="00F27AD7">
        <w:trPr>
          <w:jc w:val="center"/>
        </w:trPr>
        <w:tc>
          <w:tcPr>
            <w:tcW w:w="1596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严重损坏房</w:t>
            </w:r>
          </w:p>
        </w:tc>
        <w:tc>
          <w:tcPr>
            <w:tcW w:w="1637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50%</w:t>
            </w:r>
            <w:r w:rsidRPr="00F76D81">
              <w:rPr>
                <w:rFonts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65%</w:t>
            </w:r>
          </w:p>
        </w:tc>
        <w:tc>
          <w:tcPr>
            <w:tcW w:w="11095" w:type="dxa"/>
            <w:vAlign w:val="center"/>
          </w:tcPr>
          <w:p w:rsidR="009D6F40" w:rsidRPr="00C33F40" w:rsidRDefault="009D6F40" w:rsidP="00F27AD7">
            <w:pPr>
              <w:spacing w:line="44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房屋年久失修，结构有明显变形或损坏，屋面严重漏雨，装修严重变形、破损、老化见底，设备陈旧不齐全，管道严重堵塞，水卫、电照管线、器具和零部件残缺及严重损坏，需进行大修或翻修、改建。</w:t>
            </w:r>
          </w:p>
        </w:tc>
      </w:tr>
      <w:tr w:rsidR="009D6F40" w:rsidRPr="00C33F40" w:rsidTr="00F27AD7">
        <w:trPr>
          <w:jc w:val="center"/>
        </w:trPr>
        <w:tc>
          <w:tcPr>
            <w:tcW w:w="1596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危险房</w:t>
            </w:r>
          </w:p>
        </w:tc>
        <w:tc>
          <w:tcPr>
            <w:tcW w:w="1637" w:type="dxa"/>
            <w:vAlign w:val="center"/>
          </w:tcPr>
          <w:p w:rsidR="009D6F40" w:rsidRPr="00C33F40" w:rsidRDefault="009D6F40" w:rsidP="00F27AD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40</w:t>
            </w:r>
            <w:r>
              <w:rPr>
                <w:rFonts w:hint="eastAsia"/>
                <w:color w:val="000000"/>
                <w:sz w:val="24"/>
              </w:rPr>
              <w:t>%</w:t>
            </w:r>
            <w:r w:rsidRPr="00F76D81">
              <w:rPr>
                <w:rFonts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50%</w:t>
            </w:r>
          </w:p>
        </w:tc>
        <w:tc>
          <w:tcPr>
            <w:tcW w:w="11095" w:type="dxa"/>
            <w:vAlign w:val="center"/>
          </w:tcPr>
          <w:p w:rsidR="009D6F40" w:rsidRPr="00C33F40" w:rsidRDefault="009D6F40" w:rsidP="00F27AD7">
            <w:pPr>
              <w:spacing w:line="44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承重构件已成危险构件，结构丧失稳定及承载能力，随时有倒塌可能，不能确保住用安全。</w:t>
            </w:r>
          </w:p>
        </w:tc>
      </w:tr>
    </w:tbl>
    <w:p w:rsidR="009D6F40" w:rsidRPr="00C33F40" w:rsidRDefault="009D6F40" w:rsidP="009D6F40">
      <w:pPr>
        <w:spacing w:line="440" w:lineRule="exact"/>
        <w:ind w:left="470" w:hangingChars="196" w:hanging="470"/>
        <w:rPr>
          <w:color w:val="000000"/>
          <w:sz w:val="24"/>
        </w:rPr>
      </w:pPr>
      <w:r w:rsidRPr="006D6CD8">
        <w:rPr>
          <w:color w:val="000000"/>
          <w:sz w:val="24"/>
        </w:rPr>
        <w:t>注：</w:t>
      </w:r>
      <w:r w:rsidRPr="00C33F40">
        <w:rPr>
          <w:color w:val="000000"/>
          <w:sz w:val="24"/>
        </w:rPr>
        <w:t>1</w:t>
      </w:r>
      <w:r w:rsidRPr="00C33F40">
        <w:rPr>
          <w:rFonts w:hint="eastAsia"/>
          <w:color w:val="000000"/>
          <w:sz w:val="24"/>
        </w:rPr>
        <w:t>．</w:t>
      </w:r>
      <w:r w:rsidRPr="00C33F40">
        <w:rPr>
          <w:color w:val="000000"/>
          <w:sz w:val="24"/>
        </w:rPr>
        <w:t>以实际观察判定房屋标准，参照房屋耐用年限，在确定成新率时，可在各档次间上下浮动；</w:t>
      </w:r>
    </w:p>
    <w:p w:rsidR="009D6F40" w:rsidRPr="00C33F40" w:rsidRDefault="009D6F40" w:rsidP="009D6F40">
      <w:pPr>
        <w:spacing w:line="440" w:lineRule="exact"/>
        <w:ind w:firstLineChars="200" w:firstLine="480"/>
        <w:rPr>
          <w:color w:val="000000"/>
          <w:sz w:val="24"/>
        </w:rPr>
      </w:pPr>
      <w:r w:rsidRPr="00C33F40">
        <w:rPr>
          <w:color w:val="000000"/>
          <w:sz w:val="24"/>
        </w:rPr>
        <w:t>2</w:t>
      </w:r>
      <w:r w:rsidRPr="00C33F40">
        <w:rPr>
          <w:rFonts w:hint="eastAsia"/>
          <w:color w:val="000000"/>
          <w:sz w:val="24"/>
        </w:rPr>
        <w:t>．</w:t>
      </w:r>
      <w:r w:rsidRPr="00C33F40">
        <w:rPr>
          <w:color w:val="000000"/>
          <w:sz w:val="24"/>
        </w:rPr>
        <w:t>主体结构耐用年限：框架结构</w:t>
      </w:r>
      <w:r w:rsidRPr="00C33F40">
        <w:rPr>
          <w:color w:val="000000"/>
          <w:sz w:val="24"/>
        </w:rPr>
        <w:t>60</w:t>
      </w:r>
      <w:r w:rsidRPr="00C33F40">
        <w:rPr>
          <w:color w:val="000000"/>
          <w:sz w:val="24"/>
        </w:rPr>
        <w:t>年、砖混结构</w:t>
      </w:r>
      <w:r w:rsidRPr="00C33F40">
        <w:rPr>
          <w:color w:val="000000"/>
          <w:sz w:val="24"/>
        </w:rPr>
        <w:t>50</w:t>
      </w:r>
      <w:r w:rsidRPr="00C33F40">
        <w:rPr>
          <w:color w:val="000000"/>
          <w:sz w:val="24"/>
        </w:rPr>
        <w:t>年、砖木结构</w:t>
      </w:r>
      <w:r w:rsidRPr="00C33F40">
        <w:rPr>
          <w:color w:val="000000"/>
          <w:sz w:val="24"/>
        </w:rPr>
        <w:t>40</w:t>
      </w:r>
      <w:r w:rsidRPr="00C33F40">
        <w:rPr>
          <w:color w:val="000000"/>
          <w:sz w:val="24"/>
        </w:rPr>
        <w:t>年、简易搭盖</w:t>
      </w:r>
      <w:r w:rsidRPr="00C33F40">
        <w:rPr>
          <w:color w:val="000000"/>
          <w:sz w:val="24"/>
        </w:rPr>
        <w:t>10</w:t>
      </w:r>
      <w:r w:rsidRPr="00C33F40">
        <w:rPr>
          <w:color w:val="000000"/>
          <w:sz w:val="24"/>
        </w:rPr>
        <w:t>年；</w:t>
      </w:r>
    </w:p>
    <w:p w:rsidR="009D6F40" w:rsidRPr="00C33F40" w:rsidRDefault="009D6F40" w:rsidP="009D6F40">
      <w:pPr>
        <w:spacing w:line="440" w:lineRule="exact"/>
        <w:ind w:firstLineChars="200" w:firstLine="480"/>
        <w:rPr>
          <w:color w:val="000000"/>
          <w:sz w:val="24"/>
        </w:rPr>
      </w:pPr>
      <w:r w:rsidRPr="00C33F40">
        <w:rPr>
          <w:color w:val="000000"/>
          <w:sz w:val="24"/>
        </w:rPr>
        <w:t>3</w:t>
      </w:r>
      <w:r w:rsidRPr="00C33F40">
        <w:rPr>
          <w:rFonts w:hint="eastAsia"/>
          <w:color w:val="000000"/>
          <w:sz w:val="24"/>
        </w:rPr>
        <w:t>．</w:t>
      </w:r>
      <w:r w:rsidRPr="00C33F40">
        <w:rPr>
          <w:color w:val="000000"/>
          <w:sz w:val="24"/>
        </w:rPr>
        <w:t>装修耐用年限：高级装修</w:t>
      </w:r>
      <w:r w:rsidRPr="00C33F40">
        <w:rPr>
          <w:color w:val="000000"/>
          <w:sz w:val="24"/>
        </w:rPr>
        <w:t>15</w:t>
      </w:r>
      <w:r w:rsidRPr="00C33F40">
        <w:rPr>
          <w:color w:val="000000"/>
          <w:sz w:val="24"/>
        </w:rPr>
        <w:t>年、次高级装修</w:t>
      </w:r>
      <w:r w:rsidRPr="00C33F40">
        <w:rPr>
          <w:color w:val="000000"/>
          <w:sz w:val="24"/>
        </w:rPr>
        <w:t>12</w:t>
      </w:r>
      <w:r w:rsidRPr="00C33F40">
        <w:rPr>
          <w:color w:val="000000"/>
          <w:sz w:val="24"/>
        </w:rPr>
        <w:t>年、普通装修</w:t>
      </w:r>
      <w:r w:rsidRPr="00C33F40">
        <w:rPr>
          <w:color w:val="000000"/>
          <w:sz w:val="24"/>
        </w:rPr>
        <w:t>10</w:t>
      </w:r>
      <w:r w:rsidRPr="00C33F40">
        <w:rPr>
          <w:color w:val="000000"/>
          <w:sz w:val="24"/>
        </w:rPr>
        <w:t>年。</w:t>
      </w:r>
    </w:p>
    <w:p w:rsidR="009D6F40" w:rsidRPr="00C33F40" w:rsidRDefault="009D6F40" w:rsidP="009D6F40">
      <w:pPr>
        <w:spacing w:line="440" w:lineRule="exact"/>
        <w:ind w:leftChars="231" w:left="739" w:firstLineChars="5" w:firstLine="16"/>
        <w:rPr>
          <w:b/>
          <w:color w:val="000000"/>
          <w:szCs w:val="32"/>
        </w:rPr>
        <w:sectPr w:rsidR="009D6F40" w:rsidRPr="00C33F40" w:rsidSect="00E863BE">
          <w:footerReference w:type="default" r:id="rId6"/>
          <w:pgSz w:w="16838" w:h="11906" w:orient="landscape" w:code="9"/>
          <w:pgMar w:top="1701" w:right="1247" w:bottom="1701" w:left="1247" w:header="1134" w:footer="1134" w:gutter="0"/>
          <w:cols w:space="425"/>
          <w:docGrid w:linePitch="312"/>
        </w:sectPr>
      </w:pPr>
    </w:p>
    <w:p w:rsidR="009D6F40" w:rsidRPr="00C33F40" w:rsidRDefault="009D6F40" w:rsidP="009D6F40">
      <w:pPr>
        <w:spacing w:line="560" w:lineRule="exact"/>
        <w:rPr>
          <w:rFonts w:eastAsia="黑体"/>
          <w:color w:val="000000"/>
          <w:szCs w:val="32"/>
        </w:rPr>
      </w:pPr>
      <w:r w:rsidRPr="00C33F40">
        <w:rPr>
          <w:rFonts w:eastAsia="黑体"/>
          <w:color w:val="000000"/>
          <w:szCs w:val="32"/>
        </w:rPr>
        <w:lastRenderedPageBreak/>
        <w:t>附件</w:t>
      </w:r>
      <w:r w:rsidRPr="00C33F40">
        <w:rPr>
          <w:rFonts w:eastAsia="黑体"/>
          <w:color w:val="000000"/>
          <w:szCs w:val="32"/>
        </w:rPr>
        <w:t>4</w:t>
      </w:r>
    </w:p>
    <w:p w:rsidR="009D6F40" w:rsidRPr="00C33F40" w:rsidRDefault="009D6F40" w:rsidP="009D6F40">
      <w:pPr>
        <w:spacing w:line="560" w:lineRule="exact"/>
        <w:rPr>
          <w:b/>
          <w:color w:val="000000"/>
          <w:szCs w:val="32"/>
        </w:rPr>
      </w:pPr>
    </w:p>
    <w:p w:rsidR="009D6F40" w:rsidRPr="00C33F40" w:rsidRDefault="009D6F40" w:rsidP="009D6F40">
      <w:pPr>
        <w:spacing w:line="560" w:lineRule="exact"/>
        <w:jc w:val="center"/>
        <w:rPr>
          <w:rFonts w:eastAsia="01大标宋简"/>
          <w:color w:val="000000"/>
          <w:sz w:val="44"/>
          <w:szCs w:val="44"/>
        </w:rPr>
      </w:pPr>
      <w:r w:rsidRPr="00C33F40">
        <w:rPr>
          <w:rFonts w:eastAsia="01大标宋简"/>
          <w:color w:val="000000"/>
          <w:sz w:val="44"/>
          <w:szCs w:val="44"/>
        </w:rPr>
        <w:t>私人自建民宅等面积补差价表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78"/>
        <w:gridCol w:w="1147"/>
        <w:gridCol w:w="1161"/>
        <w:gridCol w:w="1168"/>
        <w:gridCol w:w="1168"/>
        <w:gridCol w:w="1168"/>
        <w:gridCol w:w="1168"/>
      </w:tblGrid>
      <w:tr w:rsidR="009D6F40" w:rsidRPr="006D6CD8" w:rsidTr="00F27AD7">
        <w:trPr>
          <w:cantSplit/>
        </w:trPr>
        <w:tc>
          <w:tcPr>
            <w:tcW w:w="887" w:type="dxa"/>
            <w:vMerge w:val="restart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898" w:type="dxa"/>
            <w:vMerge w:val="restart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装修标准</w:t>
            </w:r>
          </w:p>
        </w:tc>
        <w:tc>
          <w:tcPr>
            <w:tcW w:w="7167" w:type="dxa"/>
            <w:gridSpan w:val="6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等面积补差价（元/平方米）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总一层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总二层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总三层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总四层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总五层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总六层及以上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 w:val="restart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框架结构</w:t>
            </w: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270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280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 w:val="restart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砖混结构</w:t>
            </w: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270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280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290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 w:val="restart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石混结构</w:t>
            </w: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280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290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 w:val="restart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石</w:t>
            </w:r>
          </w:p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 w:val="restart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砖木石木</w:t>
            </w:r>
          </w:p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普通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9D6F40" w:rsidRPr="006D6CD8" w:rsidTr="00F27AD7">
        <w:trPr>
          <w:cantSplit/>
        </w:trPr>
        <w:tc>
          <w:tcPr>
            <w:tcW w:w="887" w:type="dxa"/>
            <w:vMerge/>
            <w:vAlign w:val="center"/>
          </w:tcPr>
          <w:p w:rsidR="009D6F40" w:rsidRPr="006D6CD8" w:rsidRDefault="009D6F40" w:rsidP="00F27AD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较差</w:t>
            </w:r>
          </w:p>
        </w:tc>
        <w:tc>
          <w:tcPr>
            <w:tcW w:w="1182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197" w:type="dxa"/>
            <w:vAlign w:val="center"/>
          </w:tcPr>
          <w:p w:rsidR="009D6F40" w:rsidRPr="006D6CD8" w:rsidRDefault="009D6F40" w:rsidP="00F27AD7"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6D6CD8"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</w:tr>
    </w:tbl>
    <w:p w:rsidR="009D6F40" w:rsidRPr="00C33F40" w:rsidRDefault="009D6F40" w:rsidP="009D6F40">
      <w:pPr>
        <w:spacing w:line="460" w:lineRule="exact"/>
        <w:rPr>
          <w:b/>
          <w:color w:val="000000"/>
          <w:szCs w:val="32"/>
        </w:rPr>
      </w:pPr>
    </w:p>
    <w:p w:rsidR="009D6F40" w:rsidRPr="00C33F40" w:rsidRDefault="009D6F40" w:rsidP="009D6F40">
      <w:pPr>
        <w:spacing w:afterLines="100" w:after="240" w:line="540" w:lineRule="exact"/>
        <w:rPr>
          <w:b/>
          <w:color w:val="000000"/>
          <w:szCs w:val="32"/>
        </w:rPr>
        <w:sectPr w:rsidR="009D6F40" w:rsidRPr="00C33F40" w:rsidSect="00E863BE">
          <w:footerReference w:type="default" r:id="rId7"/>
          <w:pgSz w:w="11906" w:h="16838" w:code="9"/>
          <w:pgMar w:top="2098" w:right="1474" w:bottom="1985" w:left="1588" w:header="1134" w:footer="1134" w:gutter="0"/>
          <w:cols w:space="425"/>
          <w:docGrid w:linePitch="312"/>
        </w:sectPr>
      </w:pPr>
    </w:p>
    <w:p w:rsidR="009D6F40" w:rsidRPr="00C33F40" w:rsidRDefault="009D6F40" w:rsidP="009D6F40">
      <w:pPr>
        <w:spacing w:line="540" w:lineRule="exact"/>
        <w:rPr>
          <w:rFonts w:eastAsia="黑体"/>
          <w:color w:val="000000"/>
          <w:szCs w:val="32"/>
        </w:rPr>
      </w:pPr>
      <w:r w:rsidRPr="00C33F40">
        <w:rPr>
          <w:rFonts w:eastAsia="黑体"/>
          <w:color w:val="000000"/>
          <w:szCs w:val="32"/>
        </w:rPr>
        <w:lastRenderedPageBreak/>
        <w:t>附件</w:t>
      </w:r>
      <w:r w:rsidRPr="00C33F40">
        <w:rPr>
          <w:rFonts w:eastAsia="黑体"/>
          <w:color w:val="000000"/>
          <w:szCs w:val="32"/>
        </w:rPr>
        <w:t>5</w:t>
      </w:r>
    </w:p>
    <w:p w:rsidR="009D6F40" w:rsidRPr="00C33F40" w:rsidRDefault="009D6F40" w:rsidP="009D6F40">
      <w:pPr>
        <w:spacing w:line="540" w:lineRule="exact"/>
        <w:jc w:val="center"/>
        <w:rPr>
          <w:rFonts w:eastAsia="01大标宋简"/>
          <w:color w:val="000000"/>
          <w:sz w:val="44"/>
          <w:szCs w:val="44"/>
        </w:rPr>
      </w:pPr>
      <w:r w:rsidRPr="00C33F40">
        <w:rPr>
          <w:rFonts w:eastAsia="01大标宋简"/>
          <w:color w:val="000000"/>
          <w:sz w:val="44"/>
          <w:szCs w:val="44"/>
        </w:rPr>
        <w:t>地上附着物补偿价格表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256"/>
        <w:gridCol w:w="884"/>
        <w:gridCol w:w="1554"/>
        <w:gridCol w:w="1146"/>
      </w:tblGrid>
      <w:tr w:rsidR="009D6F40" w:rsidRPr="00C33F40" w:rsidTr="00F27AD7">
        <w:tc>
          <w:tcPr>
            <w:tcW w:w="1980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C33F40">
              <w:rPr>
                <w:b/>
                <w:color w:val="000000"/>
                <w:kern w:val="0"/>
                <w:sz w:val="24"/>
              </w:rPr>
              <w:t>果树类型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C33F40">
              <w:rPr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C33F40">
              <w:rPr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C33F40">
              <w:rPr>
                <w:b/>
                <w:color w:val="000000"/>
                <w:kern w:val="0"/>
                <w:sz w:val="24"/>
              </w:rPr>
              <w:t>补偿价格</w:t>
            </w:r>
          </w:p>
          <w:p w:rsidR="009D6F40" w:rsidRPr="00C33F40" w:rsidRDefault="009D6F40" w:rsidP="00F27AD7">
            <w:pPr>
              <w:spacing w:line="34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C33F40">
              <w:rPr>
                <w:b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C33F40">
              <w:rPr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9D6F40" w:rsidRPr="00C33F40" w:rsidTr="00F27AD7">
        <w:tc>
          <w:tcPr>
            <w:tcW w:w="1980" w:type="dxa"/>
            <w:vMerge w:val="restart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龙眼、荔枝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树高</w:t>
            </w:r>
            <w:r w:rsidRPr="00C33F40">
              <w:rPr>
                <w:color w:val="000000"/>
                <w:kern w:val="0"/>
                <w:sz w:val="24"/>
              </w:rPr>
              <w:t>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5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950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4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  <w:r w:rsidRPr="00C33F40">
              <w:rPr>
                <w:color w:val="000000"/>
                <w:kern w:val="0"/>
                <w:sz w:val="24"/>
              </w:rPr>
              <w:t>≤</w:t>
            </w:r>
            <w:r w:rsidRPr="00C33F40">
              <w:rPr>
                <w:color w:val="000000"/>
                <w:kern w:val="0"/>
                <w:sz w:val="24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5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800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3.5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  <w:r w:rsidRPr="00C33F40">
              <w:rPr>
                <w:color w:val="000000"/>
                <w:kern w:val="0"/>
                <w:sz w:val="24"/>
              </w:rPr>
              <w:t>≤</w:t>
            </w:r>
            <w:r w:rsidRPr="00C33F40">
              <w:rPr>
                <w:color w:val="000000"/>
                <w:kern w:val="0"/>
                <w:sz w:val="24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4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600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2.5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  <w:r w:rsidRPr="00C33F40">
              <w:rPr>
                <w:color w:val="000000"/>
                <w:kern w:val="0"/>
                <w:sz w:val="24"/>
              </w:rPr>
              <w:t>≤</w:t>
            </w:r>
            <w:r w:rsidRPr="00C33F40">
              <w:rPr>
                <w:color w:val="000000"/>
                <w:kern w:val="0"/>
                <w:sz w:val="24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3.5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400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1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  <w:r w:rsidRPr="00C33F40">
              <w:rPr>
                <w:color w:val="000000"/>
                <w:kern w:val="0"/>
                <w:sz w:val="24"/>
              </w:rPr>
              <w:t>≤</w:t>
            </w:r>
            <w:r w:rsidRPr="00C33F40">
              <w:rPr>
                <w:color w:val="000000"/>
                <w:kern w:val="0"/>
                <w:sz w:val="24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2.5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C33F40">
                <w:rPr>
                  <w:color w:val="000000"/>
                  <w:kern w:val="0"/>
                  <w:sz w:val="24"/>
                </w:rPr>
                <w:t>1</w:t>
              </w:r>
              <w:r w:rsidRPr="00C33F40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 w:val="restart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橄榄、杨梅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已产果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400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已成年未产果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250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未成年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 w:val="restart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芦柑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已产果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150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未产果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杂果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果苗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 w:val="restart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材林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幼林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中龄林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700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成熟林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竹林和其他非经济林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500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 w:val="restart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花木、苗圃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盆栽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3000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苗栽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7000</w:t>
            </w:r>
          </w:p>
        </w:tc>
        <w:tc>
          <w:tcPr>
            <w:tcW w:w="114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 w:val="restart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其他青苗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蔬菜类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5000</w:t>
            </w:r>
          </w:p>
        </w:tc>
        <w:tc>
          <w:tcPr>
            <w:tcW w:w="1146" w:type="dxa"/>
            <w:vMerge w:val="restart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水稻等水田作物类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5000</w:t>
            </w:r>
          </w:p>
        </w:tc>
        <w:tc>
          <w:tcPr>
            <w:tcW w:w="1146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rPr>
          <w:trHeight w:val="70"/>
        </w:trPr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花生、瓜果等旱地类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亩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46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rPr>
          <w:trHeight w:val="406"/>
        </w:trPr>
        <w:tc>
          <w:tcPr>
            <w:tcW w:w="1980" w:type="dxa"/>
            <w:vMerge w:val="restart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坟墓</w:t>
            </w:r>
          </w:p>
        </w:tc>
        <w:tc>
          <w:tcPr>
            <w:tcW w:w="3256" w:type="dxa"/>
            <w:noWrap/>
            <w:vAlign w:val="center"/>
          </w:tcPr>
          <w:p w:rsidR="009D6F40" w:rsidRPr="00C33F40" w:rsidDel="00912FEE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rFonts w:hint="eastAsia"/>
                <w:color w:val="000000"/>
                <w:sz w:val="24"/>
              </w:rPr>
              <w:t>绞棺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rFonts w:hint="eastAsia"/>
                <w:color w:val="000000"/>
                <w:sz w:val="24"/>
              </w:rPr>
              <w:t>3000</w:t>
            </w:r>
          </w:p>
        </w:tc>
        <w:tc>
          <w:tcPr>
            <w:tcW w:w="1146" w:type="dxa"/>
            <w:vMerge w:val="restart"/>
            <w:noWrap/>
            <w:vAlign w:val="center"/>
          </w:tcPr>
          <w:p w:rsidR="009D6F40" w:rsidRPr="00BC1830" w:rsidRDefault="009D6F40" w:rsidP="00F27AD7">
            <w:pPr>
              <w:spacing w:line="3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BC1830">
              <w:rPr>
                <w:rFonts w:ascii="仿宋_GB2312" w:hint="eastAsia"/>
                <w:color w:val="000000"/>
                <w:sz w:val="24"/>
                <w:szCs w:val="24"/>
              </w:rPr>
              <w:t>每多一具骸骨</w:t>
            </w:r>
            <w:r w:rsidRPr="00BC1830">
              <w:rPr>
                <w:rFonts w:ascii="仿宋_GB2312" w:hAnsi="宋体" w:hint="eastAsia"/>
                <w:color w:val="000000"/>
                <w:sz w:val="24"/>
                <w:szCs w:val="24"/>
              </w:rPr>
              <w:t>再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予以</w:t>
            </w:r>
            <w:r w:rsidRPr="00BC1830">
              <w:rPr>
                <w:rFonts w:ascii="仿宋_GB2312" w:hint="eastAsia"/>
                <w:color w:val="000000"/>
                <w:sz w:val="24"/>
                <w:szCs w:val="24"/>
              </w:rPr>
              <w:t>300元迁移补偿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9D6F40" w:rsidRPr="00C33F40" w:rsidTr="00F27AD7">
        <w:trPr>
          <w:trHeight w:val="412"/>
        </w:trPr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rFonts w:hint="eastAsia"/>
                <w:color w:val="000000"/>
                <w:sz w:val="24"/>
              </w:rPr>
              <w:t>大</w:t>
            </w:r>
            <w:r w:rsidRPr="00C33F40">
              <w:rPr>
                <w:color w:val="000000"/>
                <w:sz w:val="24"/>
              </w:rPr>
              <w:t>墓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2000</w:t>
            </w:r>
          </w:p>
        </w:tc>
        <w:tc>
          <w:tcPr>
            <w:tcW w:w="1146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中墓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1500</w:t>
            </w:r>
          </w:p>
        </w:tc>
        <w:tc>
          <w:tcPr>
            <w:tcW w:w="1146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D6F40" w:rsidRPr="00C33F40" w:rsidTr="00F27AD7">
        <w:tc>
          <w:tcPr>
            <w:tcW w:w="1980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sz w:val="24"/>
              </w:rPr>
              <w:t>小墓</w:t>
            </w:r>
          </w:p>
        </w:tc>
        <w:tc>
          <w:tcPr>
            <w:tcW w:w="884" w:type="dxa"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4" w:type="dxa"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 w:rsidRPr="00C33F40">
              <w:rPr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46" w:type="dxa"/>
            <w:vMerge/>
            <w:noWrap/>
            <w:vAlign w:val="center"/>
          </w:tcPr>
          <w:p w:rsidR="009D6F40" w:rsidRPr="00C33F40" w:rsidRDefault="009D6F40" w:rsidP="00F27AD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9D6F40" w:rsidRPr="006D6CD8" w:rsidRDefault="009D6F40" w:rsidP="009D6F40">
      <w:pPr>
        <w:spacing w:line="440" w:lineRule="exact"/>
        <w:ind w:left="549" w:hangingChars="196" w:hanging="549"/>
        <w:rPr>
          <w:color w:val="000000"/>
          <w:sz w:val="28"/>
          <w:szCs w:val="28"/>
        </w:rPr>
        <w:sectPr w:rsidR="009D6F40" w:rsidRPr="006D6CD8" w:rsidSect="00E863BE">
          <w:footerReference w:type="even" r:id="rId8"/>
          <w:pgSz w:w="11906" w:h="16838" w:code="9"/>
          <w:pgMar w:top="2098" w:right="1474" w:bottom="1985" w:left="1588" w:header="1134" w:footer="1134" w:gutter="0"/>
          <w:cols w:space="425"/>
          <w:docGrid w:linePitch="312"/>
        </w:sectPr>
      </w:pPr>
      <w:r w:rsidRPr="006D6CD8">
        <w:rPr>
          <w:color w:val="000000"/>
          <w:kern w:val="0"/>
          <w:sz w:val="28"/>
          <w:szCs w:val="28"/>
        </w:rPr>
        <w:t>注：</w:t>
      </w:r>
      <w:r w:rsidRPr="006D6CD8">
        <w:rPr>
          <w:rFonts w:ascii="仿宋_GB2312" w:hAnsi="仿宋" w:hint="eastAsia"/>
          <w:color w:val="000000"/>
          <w:sz w:val="28"/>
          <w:szCs w:val="28"/>
        </w:rPr>
        <w:t>动迁</w:t>
      </w:r>
      <w:r w:rsidRPr="006D6CD8">
        <w:rPr>
          <w:rFonts w:ascii="仿宋_GB2312" w:hint="eastAsia"/>
          <w:color w:val="000000"/>
          <w:kern w:val="0"/>
          <w:sz w:val="28"/>
          <w:szCs w:val="28"/>
        </w:rPr>
        <w:t>公告发布后抢栽、抢种的，不予补偿；</w:t>
      </w:r>
      <w:r w:rsidRPr="006D6CD8">
        <w:rPr>
          <w:rFonts w:ascii="仿宋_GB2312" w:hAnsi="仿宋" w:hint="eastAsia"/>
          <w:color w:val="000000"/>
          <w:sz w:val="28"/>
          <w:szCs w:val="28"/>
        </w:rPr>
        <w:t>动迁</w:t>
      </w:r>
      <w:r w:rsidRPr="006D6CD8">
        <w:rPr>
          <w:rFonts w:ascii="仿宋_GB2312" w:hint="eastAsia"/>
          <w:color w:val="000000"/>
          <w:kern w:val="0"/>
          <w:sz w:val="28"/>
          <w:szCs w:val="28"/>
        </w:rPr>
        <w:t>后砍伐的林（果、竹）木等归原所有者所有。</w:t>
      </w:r>
    </w:p>
    <w:p w:rsidR="009D6F40" w:rsidRPr="00C33F40" w:rsidRDefault="009D6F40" w:rsidP="009D6F40">
      <w:pPr>
        <w:spacing w:line="560" w:lineRule="exact"/>
        <w:rPr>
          <w:rFonts w:eastAsia="黑体"/>
          <w:color w:val="000000"/>
          <w:szCs w:val="32"/>
        </w:rPr>
      </w:pPr>
      <w:r w:rsidRPr="00C33F40">
        <w:rPr>
          <w:rFonts w:eastAsia="黑体"/>
          <w:color w:val="000000"/>
          <w:szCs w:val="32"/>
        </w:rPr>
        <w:lastRenderedPageBreak/>
        <w:t>附件</w:t>
      </w:r>
      <w:r w:rsidRPr="00C33F40">
        <w:rPr>
          <w:rFonts w:eastAsia="黑体"/>
          <w:color w:val="000000"/>
          <w:szCs w:val="32"/>
        </w:rPr>
        <w:t>6</w:t>
      </w:r>
    </w:p>
    <w:p w:rsidR="009D6F40" w:rsidRPr="00C33F40" w:rsidRDefault="009D6F40" w:rsidP="009D6F40">
      <w:pPr>
        <w:spacing w:line="560" w:lineRule="exact"/>
        <w:rPr>
          <w:rFonts w:eastAsia="黑体"/>
          <w:color w:val="000000"/>
          <w:szCs w:val="32"/>
        </w:rPr>
      </w:pPr>
    </w:p>
    <w:p w:rsidR="009D6F40" w:rsidRPr="00C33F40" w:rsidRDefault="009D6F40" w:rsidP="009D6F40">
      <w:pPr>
        <w:spacing w:line="560" w:lineRule="exact"/>
        <w:jc w:val="center"/>
        <w:rPr>
          <w:rFonts w:eastAsia="01大标宋简"/>
          <w:color w:val="000000"/>
          <w:sz w:val="44"/>
          <w:szCs w:val="44"/>
        </w:rPr>
      </w:pPr>
      <w:r w:rsidRPr="00C33F40">
        <w:rPr>
          <w:rFonts w:eastAsia="01大标宋简"/>
          <w:color w:val="000000"/>
          <w:sz w:val="44"/>
          <w:szCs w:val="44"/>
        </w:rPr>
        <w:t>房屋附属物补偿价格表</w:t>
      </w: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408"/>
        <w:gridCol w:w="1564"/>
        <w:gridCol w:w="1620"/>
        <w:gridCol w:w="6908"/>
      </w:tblGrid>
      <w:tr w:rsidR="009D6F40" w:rsidRPr="00C33F40" w:rsidTr="00F27AD7">
        <w:trPr>
          <w:tblHeader/>
        </w:trPr>
        <w:tc>
          <w:tcPr>
            <w:tcW w:w="2076" w:type="dxa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项目名称</w:t>
            </w:r>
          </w:p>
        </w:tc>
        <w:tc>
          <w:tcPr>
            <w:tcW w:w="2408" w:type="dxa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种类</w:t>
            </w:r>
          </w:p>
        </w:tc>
        <w:tc>
          <w:tcPr>
            <w:tcW w:w="1564" w:type="dxa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计算单位</w:t>
            </w:r>
          </w:p>
        </w:tc>
        <w:tc>
          <w:tcPr>
            <w:tcW w:w="1620" w:type="dxa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单价（元）</w:t>
            </w:r>
          </w:p>
        </w:tc>
        <w:tc>
          <w:tcPr>
            <w:tcW w:w="6908" w:type="dxa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C33F40">
              <w:rPr>
                <w:b/>
                <w:color w:val="000000"/>
                <w:sz w:val="24"/>
              </w:rPr>
              <w:t>说　明</w:t>
            </w: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民用井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水井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口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机井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口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风楼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300-350</w:t>
            </w:r>
          </w:p>
        </w:tc>
        <w:tc>
          <w:tcPr>
            <w:tcW w:w="6908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和房屋同时建设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Pr="00C33F40">
              <w:rPr>
                <w:color w:val="000000"/>
                <w:sz w:val="24"/>
              </w:rPr>
              <w:t>层高</w:t>
            </w:r>
            <w:r w:rsidRPr="00C33F40">
              <w:rPr>
                <w:color w:val="000000"/>
                <w:sz w:val="24"/>
              </w:rPr>
              <w:t>H&lt;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33F40">
                <w:rPr>
                  <w:color w:val="000000"/>
                  <w:sz w:val="24"/>
                </w:rPr>
                <w:t>2.2m</w:t>
              </w:r>
            </w:smartTag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阁楼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150-200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炉灶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土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口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200-300</w:t>
            </w:r>
          </w:p>
        </w:tc>
        <w:tc>
          <w:tcPr>
            <w:tcW w:w="6908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分别带烟囱的双连灶、无烟囱双连灶、单口灶等按炉口计</w:t>
            </w:r>
            <w:r>
              <w:rPr>
                <w:rFonts w:hint="eastAsia"/>
                <w:color w:val="000000"/>
                <w:sz w:val="24"/>
              </w:rPr>
              <w:t>算</w:t>
            </w:r>
            <w:r w:rsidRPr="00C33F40">
              <w:rPr>
                <w:color w:val="000000"/>
                <w:sz w:val="24"/>
              </w:rPr>
              <w:t>补偿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口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400-500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瓷贴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口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500-600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厕所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茅厕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间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500-800</w:t>
            </w:r>
          </w:p>
        </w:tc>
        <w:tc>
          <w:tcPr>
            <w:tcW w:w="6908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指室外另行独立盖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公厕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300-450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三化厕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1000-1500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埕院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石板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45-55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根据石板材材质进行调整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25-40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根据实际用料进行调整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水泥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20-35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根据水泥用料进行调整</w:t>
            </w: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池塘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鱼池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亩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300-500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产量另计补偿，单价按计划价和市场调剂价结合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其他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亩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300-500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围墙</w:t>
            </w:r>
            <w:r w:rsidRPr="00C33F40">
              <w:rPr>
                <w:rFonts w:hint="eastAsia"/>
                <w:color w:val="000000"/>
                <w:sz w:val="24"/>
              </w:rPr>
              <w:t>（挡土墙，单独地基）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石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立方米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120-150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裸石浆砌，可根据表层实际装饰调整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立方米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150-180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裸石浆砌，可根据表层实际装饰调整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猪舍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20-40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鸡舍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平方米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10-20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shd w:val="clear" w:color="auto" w:fill="auto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lastRenderedPageBreak/>
              <w:t>水池水柜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抹水泥砖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80-100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指厨房或浴室内洗刷用小水池小水柜</w:t>
            </w:r>
          </w:p>
        </w:tc>
      </w:tr>
      <w:tr w:rsidR="009D6F40" w:rsidRPr="00C33F40" w:rsidTr="00F27AD7">
        <w:tc>
          <w:tcPr>
            <w:tcW w:w="2076" w:type="dxa"/>
            <w:shd w:val="clear" w:color="auto" w:fill="auto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水池水柜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砖贴瓷砖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100-150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指厨房或浴室内洗刷用小水池小水柜</w:t>
            </w: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水塔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不锈钢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700-800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400-1000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砖混砂浆抹面，</w:t>
            </w:r>
            <w:r w:rsidRPr="00C33F40">
              <w:rPr>
                <w:color w:val="000000"/>
                <w:sz w:val="24"/>
              </w:rPr>
              <w:t>600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900</w:t>
            </w:r>
            <w:r w:rsidRPr="00C33F40">
              <w:rPr>
                <w:color w:val="000000"/>
                <w:sz w:val="24"/>
              </w:rPr>
              <w:t>，</w:t>
            </w:r>
            <w:r w:rsidRPr="00C33F40">
              <w:rPr>
                <w:color w:val="000000"/>
                <w:sz w:val="24"/>
              </w:rPr>
              <w:t>3</w:t>
            </w:r>
            <w:r w:rsidRPr="00C33F40">
              <w:rPr>
                <w:color w:val="000000"/>
                <w:sz w:val="24"/>
              </w:rPr>
              <w:t>吨以下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1100-1600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砖混砂浆抹面，</w:t>
            </w:r>
            <w:r w:rsidRPr="00C33F40">
              <w:rPr>
                <w:color w:val="000000"/>
                <w:sz w:val="24"/>
              </w:rPr>
              <w:t>1000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1600</w:t>
            </w:r>
            <w:r w:rsidRPr="00C33F40">
              <w:rPr>
                <w:color w:val="000000"/>
                <w:sz w:val="24"/>
              </w:rPr>
              <w:t>，</w:t>
            </w:r>
            <w:r w:rsidRPr="00C33F40">
              <w:rPr>
                <w:color w:val="000000"/>
                <w:sz w:val="24"/>
              </w:rPr>
              <w:t>4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6</w:t>
            </w:r>
            <w:r w:rsidRPr="00C33F40">
              <w:rPr>
                <w:color w:val="000000"/>
                <w:sz w:val="24"/>
              </w:rPr>
              <w:t>吨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混凝土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1200-1500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小，</w:t>
            </w:r>
            <w:r w:rsidRPr="00C33F40">
              <w:rPr>
                <w:color w:val="000000"/>
                <w:sz w:val="24"/>
              </w:rPr>
              <w:t>3</w:t>
            </w:r>
            <w:r w:rsidRPr="00C33F40">
              <w:rPr>
                <w:color w:val="000000"/>
                <w:sz w:val="24"/>
              </w:rPr>
              <w:t>吨以下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混凝土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1800-2500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中，</w:t>
            </w:r>
            <w:r w:rsidRPr="00C33F40">
              <w:rPr>
                <w:color w:val="000000"/>
                <w:sz w:val="24"/>
              </w:rPr>
              <w:t>4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4"/>
              </w:rPr>
              <w:t>9</w:t>
            </w:r>
            <w:r w:rsidRPr="00C33F40">
              <w:rPr>
                <w:color w:val="000000"/>
                <w:sz w:val="24"/>
              </w:rPr>
              <w:t>吨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混凝土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个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2500-3500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大，</w:t>
            </w:r>
            <w:r w:rsidRPr="00C33F40">
              <w:rPr>
                <w:color w:val="000000"/>
                <w:sz w:val="24"/>
              </w:rPr>
              <w:t>10</w:t>
            </w:r>
            <w:r w:rsidRPr="00C33F40">
              <w:rPr>
                <w:color w:val="000000"/>
                <w:sz w:val="24"/>
              </w:rPr>
              <w:t>吨以上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浴室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间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500-800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指室外另行独立盖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路灯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rFonts w:hAnsi="仿宋_GB2312"/>
                <w:color w:val="000000"/>
                <w:sz w:val="24"/>
              </w:rPr>
              <w:t>杆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180-240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庭院或露台照明的路灯，一股为</w:t>
            </w:r>
            <w:r w:rsidRPr="00C33F40">
              <w:rPr>
                <w:color w:val="000000"/>
                <w:sz w:val="24"/>
              </w:rPr>
              <w:t>5</w:t>
            </w:r>
            <w:r w:rsidRPr="00C33F40">
              <w:rPr>
                <w:color w:val="000000"/>
                <w:sz w:val="24"/>
              </w:rPr>
              <w:t>个灯头，钢管为</w:t>
            </w:r>
            <w:r w:rsidRPr="00C33F40">
              <w:rPr>
                <w:color w:val="000000"/>
              </w:rPr>
              <w:t>Ф</w:t>
            </w:r>
            <w:r w:rsidRPr="00C33F40">
              <w:rPr>
                <w:color w:val="000000"/>
                <w:sz w:val="24"/>
              </w:rPr>
              <w:t>80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电话移机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58</w:t>
            </w:r>
          </w:p>
        </w:tc>
        <w:tc>
          <w:tcPr>
            <w:tcW w:w="6908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应提供电信部门的相应发票或证明材料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宽带移机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有线电视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380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应提供广电部门的相应发票或证明材料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数字电视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三相电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a"/>
              </w:smartTagPr>
              <w:r w:rsidRPr="00C33F40">
                <w:rPr>
                  <w:color w:val="000000"/>
                  <w:sz w:val="24"/>
                </w:rPr>
                <w:t>20A</w:t>
              </w:r>
            </w:smartTag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1520</w:t>
            </w:r>
          </w:p>
        </w:tc>
        <w:tc>
          <w:tcPr>
            <w:tcW w:w="6908" w:type="dxa"/>
            <w:vMerge w:val="restart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应提供供电所的相应发票或证明材料</w:t>
            </w: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a"/>
              </w:smartTagPr>
              <w:r w:rsidRPr="00C33F40">
                <w:rPr>
                  <w:color w:val="000000"/>
                  <w:sz w:val="24"/>
                </w:rPr>
                <w:t>40A</w:t>
              </w:r>
            </w:smartTag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3040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a"/>
              </w:smartTagPr>
              <w:r w:rsidRPr="00C33F40">
                <w:rPr>
                  <w:color w:val="000000"/>
                  <w:sz w:val="24"/>
                </w:rPr>
                <w:t>60A</w:t>
              </w:r>
            </w:smartTag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部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4560</w:t>
            </w:r>
          </w:p>
        </w:tc>
        <w:tc>
          <w:tcPr>
            <w:tcW w:w="6908" w:type="dxa"/>
            <w:vMerge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空调移机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台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150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指移机费用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热水器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太阳能</w:t>
            </w: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台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200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指移机费用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油烟机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台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50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指移机费用</w:t>
            </w:r>
          </w:p>
        </w:tc>
      </w:tr>
      <w:tr w:rsidR="009D6F40" w:rsidRPr="00C33F40" w:rsidTr="00F27AD7">
        <w:tc>
          <w:tcPr>
            <w:tcW w:w="2076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自来水开户费</w:t>
            </w:r>
          </w:p>
        </w:tc>
        <w:tc>
          <w:tcPr>
            <w:tcW w:w="2408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户</w:t>
            </w:r>
          </w:p>
        </w:tc>
        <w:tc>
          <w:tcPr>
            <w:tcW w:w="1620" w:type="dxa"/>
            <w:vAlign w:val="center"/>
          </w:tcPr>
          <w:p w:rsidR="009D6F40" w:rsidRPr="00C33F40" w:rsidRDefault="009D6F40" w:rsidP="00F27AD7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C33F40">
              <w:rPr>
                <w:color w:val="000000"/>
                <w:sz w:val="24"/>
              </w:rPr>
              <w:t>1300</w:t>
            </w:r>
          </w:p>
        </w:tc>
        <w:tc>
          <w:tcPr>
            <w:tcW w:w="6908" w:type="dxa"/>
            <w:vAlign w:val="center"/>
          </w:tcPr>
          <w:p w:rsidR="009D6F40" w:rsidRPr="00C33F40" w:rsidRDefault="009D6F40" w:rsidP="00F27AD7">
            <w:pPr>
              <w:spacing w:line="320" w:lineRule="exact"/>
              <w:rPr>
                <w:color w:val="000000"/>
                <w:sz w:val="24"/>
              </w:rPr>
            </w:pPr>
          </w:p>
        </w:tc>
      </w:tr>
    </w:tbl>
    <w:p w:rsidR="009D6F40" w:rsidRPr="00C33F40" w:rsidRDefault="009D6F40" w:rsidP="009D6F40">
      <w:pPr>
        <w:spacing w:line="420" w:lineRule="exact"/>
        <w:rPr>
          <w:color w:val="000000"/>
          <w:sz w:val="24"/>
        </w:rPr>
      </w:pPr>
      <w:r w:rsidRPr="006D6CD8">
        <w:rPr>
          <w:color w:val="000000"/>
          <w:sz w:val="24"/>
        </w:rPr>
        <w:t>注：</w:t>
      </w:r>
      <w:r w:rsidRPr="00C33F40">
        <w:rPr>
          <w:color w:val="000000"/>
          <w:sz w:val="24"/>
        </w:rPr>
        <w:t>本表中的补偿单价区间值为新旧程度及实际状况的调整幅度。</w:t>
      </w:r>
    </w:p>
    <w:p w:rsidR="009D6F40" w:rsidRPr="00C33F40" w:rsidRDefault="009D6F40" w:rsidP="009D6F40">
      <w:pPr>
        <w:ind w:firstLineChars="1600" w:firstLine="3840"/>
        <w:rPr>
          <w:color w:val="000000"/>
          <w:sz w:val="24"/>
        </w:rPr>
        <w:sectPr w:rsidR="009D6F40" w:rsidRPr="00C33F40" w:rsidSect="00E863BE">
          <w:footerReference w:type="even" r:id="rId9"/>
          <w:footerReference w:type="default" r:id="rId10"/>
          <w:pgSz w:w="16838" w:h="11906" w:orient="landscape" w:code="9"/>
          <w:pgMar w:top="1701" w:right="1247" w:bottom="1701" w:left="1247" w:header="1134" w:footer="1134" w:gutter="0"/>
          <w:cols w:space="425"/>
          <w:docGrid w:linePitch="312"/>
        </w:sectPr>
      </w:pPr>
    </w:p>
    <w:p w:rsidR="009D6F40" w:rsidRPr="00C33F40" w:rsidRDefault="009D6F40" w:rsidP="009D6F40">
      <w:pPr>
        <w:spacing w:line="560" w:lineRule="exact"/>
        <w:rPr>
          <w:rFonts w:eastAsia="黑体"/>
          <w:color w:val="000000"/>
          <w:szCs w:val="32"/>
        </w:rPr>
      </w:pPr>
      <w:r w:rsidRPr="00C33F40">
        <w:rPr>
          <w:rFonts w:eastAsia="黑体"/>
          <w:color w:val="000000"/>
          <w:szCs w:val="32"/>
        </w:rPr>
        <w:lastRenderedPageBreak/>
        <w:t>附件</w:t>
      </w:r>
      <w:r w:rsidRPr="00C33F40">
        <w:rPr>
          <w:rFonts w:eastAsia="黑体"/>
          <w:color w:val="000000"/>
          <w:szCs w:val="32"/>
        </w:rPr>
        <w:t>7</w:t>
      </w:r>
    </w:p>
    <w:p w:rsidR="009D6F40" w:rsidRPr="00C33F40" w:rsidRDefault="009D6F40" w:rsidP="009D6F40">
      <w:pPr>
        <w:spacing w:line="560" w:lineRule="exact"/>
        <w:rPr>
          <w:rFonts w:eastAsia="黑体"/>
          <w:color w:val="000000"/>
          <w:szCs w:val="32"/>
        </w:rPr>
      </w:pPr>
    </w:p>
    <w:p w:rsidR="009D6F40" w:rsidRPr="00C33F40" w:rsidRDefault="009D6F40" w:rsidP="009D6F40">
      <w:pPr>
        <w:spacing w:line="560" w:lineRule="exact"/>
        <w:jc w:val="center"/>
        <w:rPr>
          <w:rFonts w:eastAsia="01大标宋简"/>
          <w:color w:val="000000"/>
          <w:sz w:val="44"/>
          <w:szCs w:val="44"/>
        </w:rPr>
      </w:pPr>
      <w:r w:rsidRPr="00C33F40">
        <w:rPr>
          <w:rFonts w:eastAsia="01大标宋简"/>
          <w:color w:val="000000"/>
          <w:sz w:val="44"/>
          <w:szCs w:val="44"/>
        </w:rPr>
        <w:t>简易搭盖补偿价格表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5513"/>
        <w:gridCol w:w="1844"/>
      </w:tblGrid>
      <w:tr w:rsidR="009D6F40" w:rsidRPr="00C33F40" w:rsidTr="00F27AD7">
        <w:trPr>
          <w:jc w:val="center"/>
        </w:trPr>
        <w:tc>
          <w:tcPr>
            <w:tcW w:w="974" w:type="dxa"/>
            <w:vAlign w:val="center"/>
          </w:tcPr>
          <w:p w:rsidR="009D6F40" w:rsidRPr="006D6CD8" w:rsidRDefault="009D6F40" w:rsidP="00F27AD7">
            <w:pPr>
              <w:spacing w:line="5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54" w:type="dxa"/>
            <w:vAlign w:val="center"/>
          </w:tcPr>
          <w:p w:rsidR="009D6F40" w:rsidRPr="006D6CD8" w:rsidRDefault="009D6F40" w:rsidP="00F27AD7">
            <w:pPr>
              <w:spacing w:line="5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sz w:val="28"/>
                <w:szCs w:val="28"/>
              </w:rPr>
              <w:t>类　别</w:t>
            </w:r>
          </w:p>
        </w:tc>
        <w:tc>
          <w:tcPr>
            <w:tcW w:w="1920" w:type="dxa"/>
            <w:vAlign w:val="center"/>
          </w:tcPr>
          <w:p w:rsidR="009D6F40" w:rsidRPr="006D6CD8" w:rsidRDefault="009D6F40" w:rsidP="00F27AD7">
            <w:pPr>
              <w:spacing w:line="5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sz w:val="28"/>
                <w:szCs w:val="28"/>
              </w:rPr>
              <w:t>补偿单价</w:t>
            </w:r>
          </w:p>
          <w:p w:rsidR="009D6F40" w:rsidRPr="006D6CD8" w:rsidRDefault="009D6F40" w:rsidP="00F27AD7">
            <w:pPr>
              <w:spacing w:line="5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6D6CD8">
              <w:rPr>
                <w:rFonts w:ascii="黑体" w:eastAsia="黑体" w:hint="eastAsia"/>
                <w:color w:val="000000"/>
                <w:sz w:val="28"/>
                <w:szCs w:val="28"/>
              </w:rPr>
              <w:t>（元/平方米）</w:t>
            </w:r>
          </w:p>
        </w:tc>
      </w:tr>
      <w:tr w:rsidR="009D6F40" w:rsidRPr="00C33F40" w:rsidTr="00F27AD7">
        <w:trPr>
          <w:jc w:val="center"/>
        </w:trPr>
        <w:tc>
          <w:tcPr>
            <w:tcW w:w="974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54" w:type="dxa"/>
            <w:vAlign w:val="center"/>
          </w:tcPr>
          <w:p w:rsidR="009D6F40" w:rsidRPr="00C33F40" w:rsidRDefault="009D6F40" w:rsidP="00F27AD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主架为竹（木），屋面为油毛毡（木棉瓦），没有墙体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20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30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8"/>
                <w:szCs w:val="28"/>
              </w:rPr>
              <w:t>60</w:t>
            </w:r>
          </w:p>
        </w:tc>
      </w:tr>
      <w:tr w:rsidR="009D6F40" w:rsidRPr="00C33F40" w:rsidTr="00F27AD7">
        <w:trPr>
          <w:jc w:val="center"/>
        </w:trPr>
        <w:tc>
          <w:tcPr>
            <w:tcW w:w="974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54" w:type="dxa"/>
            <w:vAlign w:val="center"/>
          </w:tcPr>
          <w:p w:rsidR="009D6F40" w:rsidRPr="00C33F40" w:rsidRDefault="009D6F40" w:rsidP="00F27AD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墙体为机砖（空心砖），木屋架，屋面为油毛毡（木棉瓦）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20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90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9D6F40" w:rsidRPr="00C33F40" w:rsidTr="00F27AD7">
        <w:trPr>
          <w:jc w:val="center"/>
        </w:trPr>
        <w:tc>
          <w:tcPr>
            <w:tcW w:w="974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54" w:type="dxa"/>
            <w:vAlign w:val="center"/>
          </w:tcPr>
          <w:p w:rsidR="009D6F40" w:rsidRPr="00C33F40" w:rsidRDefault="009D6F40" w:rsidP="00F27AD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墙体为机砖（空心砖），角铁屋架，屋面为油毛毡（木棉瓦）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20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130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9D6F40" w:rsidRPr="00C33F40" w:rsidTr="00F27AD7">
        <w:trPr>
          <w:jc w:val="center"/>
        </w:trPr>
        <w:tc>
          <w:tcPr>
            <w:tcW w:w="974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54" w:type="dxa"/>
            <w:vAlign w:val="center"/>
          </w:tcPr>
          <w:p w:rsidR="009D6F40" w:rsidRPr="00C33F40" w:rsidRDefault="009D6F40" w:rsidP="00F27AD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铁支架，角铁屋架，屋面为彩钢板，无围护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20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150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8"/>
                <w:szCs w:val="28"/>
              </w:rPr>
              <w:t>220</w:t>
            </w:r>
          </w:p>
        </w:tc>
      </w:tr>
      <w:tr w:rsidR="009D6F40" w:rsidRPr="00C33F40" w:rsidTr="00F27AD7">
        <w:trPr>
          <w:jc w:val="center"/>
        </w:trPr>
        <w:tc>
          <w:tcPr>
            <w:tcW w:w="974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54" w:type="dxa"/>
            <w:vAlign w:val="center"/>
          </w:tcPr>
          <w:p w:rsidR="009D6F40" w:rsidRPr="00C33F40" w:rsidRDefault="009D6F40" w:rsidP="00F27AD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墙体为机砖（空心砖），角铁屋架，钢屋面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20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200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8"/>
                <w:szCs w:val="28"/>
              </w:rPr>
              <w:t>240</w:t>
            </w:r>
          </w:p>
        </w:tc>
      </w:tr>
      <w:tr w:rsidR="009D6F40" w:rsidRPr="00C33F40" w:rsidTr="00F27AD7">
        <w:trPr>
          <w:jc w:val="center"/>
        </w:trPr>
        <w:tc>
          <w:tcPr>
            <w:tcW w:w="974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54" w:type="dxa"/>
            <w:vAlign w:val="center"/>
          </w:tcPr>
          <w:p w:rsidR="009D6F40" w:rsidRPr="00C33F40" w:rsidRDefault="009D6F40" w:rsidP="00F27AD7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工业厂房类的简易建筑（含地面基础，类同建筑物），四周砖墙体或铁皮围护，钢屋面，屋架及承重架为轻型构架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20" w:type="dxa"/>
            <w:vAlign w:val="center"/>
          </w:tcPr>
          <w:p w:rsidR="009D6F40" w:rsidRPr="00C33F40" w:rsidRDefault="009D6F40" w:rsidP="00F27AD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33F40">
              <w:rPr>
                <w:color w:val="000000"/>
                <w:sz w:val="28"/>
                <w:szCs w:val="28"/>
              </w:rPr>
              <w:t>300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C33F40">
              <w:rPr>
                <w:color w:val="000000"/>
                <w:sz w:val="28"/>
                <w:szCs w:val="28"/>
              </w:rPr>
              <w:t>400</w:t>
            </w:r>
          </w:p>
        </w:tc>
      </w:tr>
    </w:tbl>
    <w:p w:rsidR="009D6F40" w:rsidRPr="00C33F40" w:rsidRDefault="009D6F40" w:rsidP="009D6F40">
      <w:pPr>
        <w:spacing w:line="560" w:lineRule="exact"/>
        <w:rPr>
          <w:color w:val="000000"/>
          <w:sz w:val="28"/>
          <w:szCs w:val="28"/>
        </w:rPr>
      </w:pPr>
      <w:r w:rsidRPr="006D6CD8">
        <w:rPr>
          <w:color w:val="000000"/>
          <w:sz w:val="28"/>
          <w:szCs w:val="28"/>
        </w:rPr>
        <w:t>注：</w:t>
      </w:r>
      <w:r w:rsidRPr="00C33F40">
        <w:rPr>
          <w:color w:val="000000"/>
          <w:sz w:val="28"/>
          <w:szCs w:val="28"/>
        </w:rPr>
        <w:t>本表中的补偿单价区间为新旧程度及实际状况的调整幅度。</w:t>
      </w:r>
    </w:p>
    <w:p w:rsidR="00B35190" w:rsidRDefault="009D6F40">
      <w:bookmarkStart w:id="0" w:name="_GoBack"/>
      <w:bookmarkEnd w:id="0"/>
    </w:p>
    <w:sectPr w:rsidR="00B3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71" w:rsidRPr="00B34634" w:rsidRDefault="009D6F40" w:rsidP="00E863BE">
    <w:pPr>
      <w:pStyle w:val="a3"/>
      <w:framePr w:w="1202" w:wrap="around" w:vAnchor="text" w:hAnchor="page" w:xAlign="center" w:y="63"/>
      <w:rPr>
        <w:rStyle w:val="a4"/>
        <w:rFonts w:ascii="宋体" w:eastAsia="宋体" w:hAnsi="宋体"/>
      </w:rPr>
    </w:pPr>
    <w:r w:rsidRPr="00B34634">
      <w:rPr>
        <w:rStyle w:val="a4"/>
        <w:rFonts w:ascii="宋体" w:eastAsia="宋体" w:hAnsi="宋体" w:hint="eastAsia"/>
      </w:rPr>
      <w:t>—</w:t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/>
      </w:rPr>
      <w:fldChar w:fldCharType="begin"/>
    </w:r>
    <w:r w:rsidRPr="00B34634">
      <w:rPr>
        <w:rStyle w:val="a4"/>
        <w:rFonts w:ascii="宋体" w:eastAsia="宋体" w:hAnsi="宋体"/>
      </w:rPr>
      <w:instrText xml:space="preserve">PAGE  </w:instrText>
    </w:r>
    <w:r w:rsidRPr="00B34634"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3</w:t>
    </w:r>
    <w:r w:rsidRPr="00B34634">
      <w:rPr>
        <w:rStyle w:val="a4"/>
        <w:rFonts w:ascii="宋体" w:eastAsia="宋体" w:hAnsi="宋体"/>
      </w:rPr>
      <w:fldChar w:fldCharType="end"/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 w:hint="eastAsia"/>
      </w:rPr>
      <w:t>—</w:t>
    </w:r>
  </w:p>
  <w:p w:rsidR="00C96771" w:rsidRDefault="009D6F40" w:rsidP="00E863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71" w:rsidRDefault="009D6F40" w:rsidP="00E863BE">
    <w:pPr>
      <w:pStyle w:val="a3"/>
      <w:framePr w:w="1276" w:wrap="around" w:vAnchor="text" w:hAnchor="page" w:xAlign="center" w:yAlign="bottom"/>
      <w:rPr>
        <w:rStyle w:val="a4"/>
      </w:rPr>
    </w:pPr>
    <w:r w:rsidRPr="00B34634">
      <w:rPr>
        <w:rStyle w:val="a4"/>
        <w:rFonts w:ascii="宋体" w:eastAsia="宋体" w:hAnsi="宋体" w:hint="eastAsia"/>
      </w:rPr>
      <w:t>—</w:t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/>
      </w:rPr>
      <w:fldChar w:fldCharType="begin"/>
    </w:r>
    <w:r w:rsidRPr="00B34634">
      <w:rPr>
        <w:rStyle w:val="a4"/>
        <w:rFonts w:ascii="宋体" w:eastAsia="宋体" w:hAnsi="宋体"/>
      </w:rPr>
      <w:instrText xml:space="preserve">PAGE  </w:instrText>
    </w:r>
    <w:r w:rsidRPr="00B34634"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22</w:t>
    </w:r>
    <w:r w:rsidRPr="00B34634">
      <w:rPr>
        <w:rStyle w:val="a4"/>
        <w:rFonts w:ascii="宋体" w:eastAsia="宋体" w:hAnsi="宋体"/>
      </w:rPr>
      <w:fldChar w:fldCharType="end"/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 w:hint="eastAsia"/>
      </w:rPr>
      <w:t>—</w:t>
    </w:r>
  </w:p>
  <w:p w:rsidR="00C96771" w:rsidRDefault="009D6F40" w:rsidP="00E863B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71" w:rsidRPr="00EE48E1" w:rsidRDefault="009D6F40" w:rsidP="00E863BE">
    <w:pPr>
      <w:pStyle w:val="a3"/>
      <w:framePr w:w="1229" w:wrap="around" w:vAnchor="text" w:hAnchor="page" w:xAlign="center" w:y="-1"/>
      <w:rPr>
        <w:rStyle w:val="a4"/>
        <w:rFonts w:ascii="宋体" w:eastAsia="宋体" w:hAnsi="宋体"/>
      </w:rPr>
    </w:pPr>
    <w:r w:rsidRPr="00EE48E1">
      <w:rPr>
        <w:rStyle w:val="a4"/>
        <w:rFonts w:ascii="宋体" w:eastAsia="宋体" w:hAnsi="宋体" w:hint="eastAsia"/>
      </w:rPr>
      <w:t>—</w:t>
    </w:r>
    <w:r w:rsidRPr="00EE48E1">
      <w:rPr>
        <w:rStyle w:val="a4"/>
        <w:rFonts w:ascii="宋体" w:eastAsia="宋体" w:hAnsi="宋体" w:hint="eastAsia"/>
      </w:rPr>
      <w:t xml:space="preserve"> </w:t>
    </w:r>
    <w:r w:rsidRPr="00EE48E1">
      <w:rPr>
        <w:rStyle w:val="a4"/>
        <w:rFonts w:ascii="宋体" w:eastAsia="宋体" w:hAnsi="宋体"/>
      </w:rPr>
      <w:fldChar w:fldCharType="begin"/>
    </w:r>
    <w:r w:rsidRPr="00EE48E1">
      <w:rPr>
        <w:rStyle w:val="a4"/>
        <w:rFonts w:ascii="宋体" w:eastAsia="宋体" w:hAnsi="宋体"/>
      </w:rPr>
      <w:instrText xml:space="preserve">PAGE  </w:instrText>
    </w:r>
    <w:r w:rsidRPr="00EE48E1"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4</w:t>
    </w:r>
    <w:r w:rsidRPr="00EE48E1">
      <w:rPr>
        <w:rStyle w:val="a4"/>
        <w:rFonts w:ascii="宋体" w:eastAsia="宋体" w:hAnsi="宋体"/>
      </w:rPr>
      <w:fldChar w:fldCharType="end"/>
    </w:r>
    <w:r w:rsidRPr="00EE48E1">
      <w:rPr>
        <w:rStyle w:val="a4"/>
        <w:rFonts w:ascii="宋体" w:eastAsia="宋体" w:hAnsi="宋体" w:hint="eastAsia"/>
      </w:rPr>
      <w:t xml:space="preserve"> </w:t>
    </w:r>
    <w:r w:rsidRPr="00EE48E1">
      <w:rPr>
        <w:rStyle w:val="a4"/>
        <w:rFonts w:ascii="宋体" w:eastAsia="宋体" w:hAnsi="宋体" w:hint="eastAsia"/>
      </w:rPr>
      <w:t>—</w:t>
    </w:r>
  </w:p>
  <w:p w:rsidR="00C96771" w:rsidRDefault="009D6F4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71" w:rsidRPr="00EE48E1" w:rsidRDefault="009D6F40" w:rsidP="00E863BE">
    <w:pPr>
      <w:pStyle w:val="a3"/>
      <w:framePr w:w="1398" w:wrap="around" w:vAnchor="text" w:hAnchor="page" w:x="8969" w:y="62"/>
      <w:rPr>
        <w:rStyle w:val="a4"/>
        <w:rFonts w:ascii="宋体" w:eastAsia="宋体" w:hAnsi="宋体"/>
      </w:rPr>
    </w:pPr>
    <w:r w:rsidRPr="00EE48E1">
      <w:rPr>
        <w:rStyle w:val="a4"/>
        <w:rFonts w:ascii="宋体" w:eastAsia="宋体" w:hAnsi="宋体" w:hint="eastAsia"/>
      </w:rPr>
      <w:t>—</w:t>
    </w:r>
    <w:r w:rsidRPr="00EE48E1">
      <w:rPr>
        <w:rStyle w:val="a4"/>
        <w:rFonts w:ascii="宋体" w:eastAsia="宋体" w:hAnsi="宋体" w:hint="eastAsia"/>
      </w:rPr>
      <w:t xml:space="preserve"> </w:t>
    </w:r>
    <w:r w:rsidRPr="00EE48E1">
      <w:rPr>
        <w:rStyle w:val="a4"/>
        <w:rFonts w:ascii="宋体" w:eastAsia="宋体" w:hAnsi="宋体"/>
      </w:rPr>
      <w:fldChar w:fldCharType="begin"/>
    </w:r>
    <w:r w:rsidRPr="00EE48E1">
      <w:rPr>
        <w:rStyle w:val="a4"/>
        <w:rFonts w:ascii="宋体" w:eastAsia="宋体" w:hAnsi="宋体"/>
      </w:rPr>
      <w:instrText xml:space="preserve">PAGE  </w:instrText>
    </w:r>
    <w:r w:rsidRPr="00EE48E1"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6</w:t>
    </w:r>
    <w:r w:rsidRPr="00EE48E1">
      <w:rPr>
        <w:rStyle w:val="a4"/>
        <w:rFonts w:ascii="宋体" w:eastAsia="宋体" w:hAnsi="宋体"/>
      </w:rPr>
      <w:fldChar w:fldCharType="end"/>
    </w:r>
    <w:r w:rsidRPr="00EE48E1">
      <w:rPr>
        <w:rStyle w:val="a4"/>
        <w:rFonts w:ascii="宋体" w:eastAsia="宋体" w:hAnsi="宋体" w:hint="eastAsia"/>
      </w:rPr>
      <w:t xml:space="preserve"> </w:t>
    </w:r>
    <w:r w:rsidRPr="00EE48E1">
      <w:rPr>
        <w:rStyle w:val="a4"/>
        <w:rFonts w:ascii="宋体" w:eastAsia="宋体" w:hAnsi="宋体" w:hint="eastAsia"/>
      </w:rPr>
      <w:t>—</w:t>
    </w:r>
  </w:p>
  <w:p w:rsidR="00C96771" w:rsidRDefault="009D6F40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71" w:rsidRDefault="009D6F40" w:rsidP="00BC1830">
    <w:pPr>
      <w:pStyle w:val="a3"/>
      <w:framePr w:w="1818" w:wrap="around" w:vAnchor="text" w:hAnchor="page" w:x="1589" w:y="10"/>
      <w:ind w:firstLineChars="100" w:firstLine="180"/>
      <w:rPr>
        <w:rStyle w:val="a4"/>
      </w:rPr>
    </w:pPr>
    <w:r w:rsidRPr="00B34634">
      <w:rPr>
        <w:rStyle w:val="a4"/>
        <w:rFonts w:ascii="宋体" w:eastAsia="宋体" w:hAnsi="宋体" w:hint="eastAsia"/>
      </w:rPr>
      <w:t>—</w:t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/>
      </w:rPr>
      <w:fldChar w:fldCharType="begin"/>
    </w:r>
    <w:r w:rsidRPr="00B34634">
      <w:rPr>
        <w:rStyle w:val="a4"/>
        <w:rFonts w:ascii="宋体" w:eastAsia="宋体" w:hAnsi="宋体"/>
      </w:rPr>
      <w:instrText xml:space="preserve">PAGE  </w:instrText>
    </w:r>
    <w:r w:rsidRPr="00B34634"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24</w:t>
    </w:r>
    <w:r w:rsidRPr="00B34634">
      <w:rPr>
        <w:rStyle w:val="a4"/>
        <w:rFonts w:ascii="宋体" w:eastAsia="宋体" w:hAnsi="宋体"/>
      </w:rPr>
      <w:fldChar w:fldCharType="end"/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 w:hint="eastAsia"/>
      </w:rPr>
      <w:t>—</w:t>
    </w:r>
  </w:p>
  <w:p w:rsidR="00C96771" w:rsidRDefault="009D6F40" w:rsidP="00E863BE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71" w:rsidRDefault="009D6F40" w:rsidP="00E863BE">
    <w:pPr>
      <w:pStyle w:val="a3"/>
      <w:framePr w:w="1276" w:wrap="around" w:vAnchor="text" w:hAnchor="page" w:xAlign="center" w:yAlign="bottom"/>
      <w:rPr>
        <w:rStyle w:val="a4"/>
      </w:rPr>
    </w:pPr>
    <w:r w:rsidRPr="00B34634">
      <w:rPr>
        <w:rStyle w:val="a4"/>
        <w:rFonts w:ascii="宋体" w:eastAsia="宋体" w:hAnsi="宋体" w:hint="eastAsia"/>
      </w:rPr>
      <w:t>—</w:t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/>
      </w:rPr>
      <w:fldChar w:fldCharType="begin"/>
    </w:r>
    <w:r w:rsidRPr="00B34634">
      <w:rPr>
        <w:rStyle w:val="a4"/>
        <w:rFonts w:ascii="宋体" w:eastAsia="宋体" w:hAnsi="宋体"/>
      </w:rPr>
      <w:instrText xml:space="preserve">PAGE  </w:instrText>
    </w:r>
    <w:r w:rsidRPr="00B34634"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26</w:t>
    </w:r>
    <w:r w:rsidRPr="00B34634">
      <w:rPr>
        <w:rStyle w:val="a4"/>
        <w:rFonts w:ascii="宋体" w:eastAsia="宋体" w:hAnsi="宋体"/>
      </w:rPr>
      <w:fldChar w:fldCharType="end"/>
    </w:r>
    <w:r w:rsidRPr="00B34634">
      <w:rPr>
        <w:rStyle w:val="a4"/>
        <w:rFonts w:ascii="宋体" w:eastAsia="宋体" w:hAnsi="宋体" w:hint="eastAsia"/>
      </w:rPr>
      <w:t xml:space="preserve"> </w:t>
    </w:r>
    <w:r w:rsidRPr="00B34634">
      <w:rPr>
        <w:rStyle w:val="a4"/>
        <w:rFonts w:ascii="宋体" w:eastAsia="宋体" w:hAnsi="宋体" w:hint="eastAsia"/>
      </w:rPr>
      <w:t>—</w:t>
    </w:r>
  </w:p>
  <w:p w:rsidR="00C96771" w:rsidRDefault="009D6F40" w:rsidP="00E863BE">
    <w:pPr>
      <w:pStyle w:val="a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71" w:rsidRPr="00EE48E1" w:rsidRDefault="009D6F40" w:rsidP="00E863BE">
    <w:pPr>
      <w:pStyle w:val="a3"/>
      <w:framePr w:w="1248" w:wrap="around" w:vAnchor="text" w:hAnchor="page" w:xAlign="center" w:y="-1"/>
      <w:rPr>
        <w:rStyle w:val="a4"/>
        <w:rFonts w:ascii="宋体" w:eastAsia="宋体" w:hAnsi="宋体"/>
      </w:rPr>
    </w:pPr>
    <w:r w:rsidRPr="00EE48E1">
      <w:rPr>
        <w:rStyle w:val="a4"/>
        <w:rFonts w:ascii="宋体" w:eastAsia="宋体" w:hAnsi="宋体" w:hint="eastAsia"/>
      </w:rPr>
      <w:t>—</w:t>
    </w:r>
    <w:r w:rsidRPr="00EE48E1">
      <w:rPr>
        <w:rStyle w:val="a4"/>
        <w:rFonts w:ascii="宋体" w:eastAsia="宋体" w:hAnsi="宋体" w:hint="eastAsia"/>
      </w:rPr>
      <w:t xml:space="preserve"> </w:t>
    </w:r>
    <w:r w:rsidRPr="00EE48E1">
      <w:rPr>
        <w:rStyle w:val="a4"/>
        <w:rFonts w:ascii="宋体" w:eastAsia="宋体" w:hAnsi="宋体"/>
      </w:rPr>
      <w:fldChar w:fldCharType="begin"/>
    </w:r>
    <w:r w:rsidRPr="00EE48E1">
      <w:rPr>
        <w:rStyle w:val="a4"/>
        <w:rFonts w:ascii="宋体" w:eastAsia="宋体" w:hAnsi="宋体"/>
      </w:rPr>
      <w:instrText xml:space="preserve">PAGE  </w:instrText>
    </w:r>
    <w:r w:rsidRPr="00EE48E1"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9</w:t>
    </w:r>
    <w:r w:rsidRPr="00EE48E1">
      <w:rPr>
        <w:rStyle w:val="a4"/>
        <w:rFonts w:ascii="宋体" w:eastAsia="宋体" w:hAnsi="宋体"/>
      </w:rPr>
      <w:fldChar w:fldCharType="end"/>
    </w:r>
    <w:r w:rsidRPr="00EE48E1">
      <w:rPr>
        <w:rStyle w:val="a4"/>
        <w:rFonts w:ascii="宋体" w:eastAsia="宋体" w:hAnsi="宋体" w:hint="eastAsia"/>
      </w:rPr>
      <w:t xml:space="preserve"> </w:t>
    </w:r>
    <w:r w:rsidRPr="00EE48E1">
      <w:rPr>
        <w:rStyle w:val="a4"/>
        <w:rFonts w:ascii="宋体" w:eastAsia="宋体" w:hAnsi="宋体" w:hint="eastAsia"/>
      </w:rPr>
      <w:t>—</w:t>
    </w:r>
  </w:p>
  <w:p w:rsidR="00C96771" w:rsidRDefault="009D6F4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F"/>
    <w:rsid w:val="005E44DE"/>
    <w:rsid w:val="00687EEF"/>
    <w:rsid w:val="009D6F40"/>
    <w:rsid w:val="00D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08F05-9AD1-4E11-9D05-F4D042EA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40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D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D6F4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D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763</Words>
  <Characters>4350</Characters>
  <Application>Microsoft Office Word</Application>
  <DocSecurity>0</DocSecurity>
  <Lines>36</Lines>
  <Paragraphs>10</Paragraphs>
  <ScaleCrop>false</ScaleCrop>
  <Company>微软中国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孙雅文</dc:creator>
  <cp:keywords/>
  <dc:description/>
  <cp:lastModifiedBy>孙雅文</cp:lastModifiedBy>
  <cp:revision>2</cp:revision>
  <dcterms:created xsi:type="dcterms:W3CDTF">2020-09-11T00:53:00Z</dcterms:created>
  <dcterms:modified xsi:type="dcterms:W3CDTF">2020-09-11T00:53:00Z</dcterms:modified>
</cp:coreProperties>
</file>