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60" w:rsidRDefault="00760460" w:rsidP="00760460">
      <w:pPr>
        <w:spacing w:line="640" w:lineRule="exact"/>
        <w:rPr>
          <w:rFonts w:eastAsia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6</w:t>
      </w:r>
    </w:p>
    <w:p w:rsidR="00760460" w:rsidRDefault="00760460" w:rsidP="0076046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房屋附属物补偿价格表</w:t>
      </w:r>
    </w:p>
    <w:tbl>
      <w:tblPr>
        <w:tblW w:w="13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1564"/>
        <w:gridCol w:w="1620"/>
        <w:gridCol w:w="6908"/>
      </w:tblGrid>
      <w:tr w:rsidR="00760460" w:rsidTr="00A66C2A">
        <w:trPr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60" w:rsidRDefault="00760460" w:rsidP="00A66C2A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460" w:rsidRDefault="00760460" w:rsidP="00A66C2A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sz w:val="24"/>
                <w:szCs w:val="24"/>
              </w:rPr>
              <w:t>种类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460" w:rsidRDefault="00760460" w:rsidP="00A66C2A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sz w:val="24"/>
                <w:szCs w:val="24"/>
              </w:rPr>
              <w:t>计算单位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460" w:rsidRDefault="00760460" w:rsidP="00A66C2A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sz w:val="24"/>
                <w:szCs w:val="24"/>
              </w:rPr>
              <w:t>单价（元）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460" w:rsidRDefault="00760460" w:rsidP="00A66C2A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cs="仿宋_GB2312" w:hint="eastAsia"/>
                <w:bCs/>
                <w:sz w:val="24"/>
                <w:szCs w:val="24"/>
              </w:rPr>
              <w:t>说明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民用井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水井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机井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风楼、斜屋顶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和房屋同时建设，层高</w:t>
            </w:r>
            <w:r>
              <w:rPr>
                <w:sz w:val="24"/>
                <w:szCs w:val="24"/>
              </w:rPr>
              <w:t>H&lt;</w:t>
            </w:r>
            <w:smartTag w:uri="urn:schemas-microsoft-com:office:smarttags" w:element="chmetcnv">
              <w:smartTagPr>
                <w:attr w:name="UnitName" w:val="米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2.2</w:t>
              </w:r>
              <w:r>
                <w:rPr>
                  <w:rFonts w:cs="仿宋_GB2312" w:hint="eastAsia"/>
                  <w:sz w:val="24"/>
                  <w:szCs w:val="24"/>
                </w:rPr>
                <w:t>米</w:t>
              </w:r>
            </w:smartTag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阁楼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隔热层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石棉瓦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彩钢板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炉灶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分别带烟囱的双连灶、无烟囱双连灶、单口灶等按炉口计补偿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瓷贴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成套橱柜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上柜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下柜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厕所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茅厕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指室外另行独立盖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公厕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三化厕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1500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埕院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根据石板材材质进行调整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根据实际用料进行调整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水泥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根据水泥用料情况进行调整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乱石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rFonts w:cs="仿宋_GB2312" w:hint="eastAsia"/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条石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rFonts w:cs="仿宋_GB2312" w:hint="eastAsia"/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rFonts w:cs="仿宋_GB2312" w:hint="eastAsia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rFonts w:cs="仿宋_GB2312" w:hint="eastAsia"/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池塘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鱼池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产量另计补偿，单价按计划价和市场调剂价结合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其他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围墙、女儿墙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裸石浆砌，可根据表层实际装饰调整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立方米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裸石浆砌，可根据表层实际装饰调整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猪舍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鸡舍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水池水柜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抹水泥砖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指厨房或浴室内洗刷用小水池小水柜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砖贴瓷砖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指厨房或浴室内洗刷用小水池小水柜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水塔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不锈钢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1000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砖混砂浆抹面，</w:t>
            </w:r>
            <w:r>
              <w:rPr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900</w:t>
            </w:r>
            <w:r>
              <w:rPr>
                <w:rFonts w:cs="仿宋_GB2312"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3</w:t>
            </w:r>
            <w:r>
              <w:rPr>
                <w:rFonts w:cs="仿宋_GB2312" w:hint="eastAsia"/>
                <w:sz w:val="24"/>
                <w:szCs w:val="24"/>
              </w:rPr>
              <w:t>吨以下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1600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砖混砂浆抹面，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1600</w:t>
            </w:r>
            <w:r>
              <w:rPr>
                <w:rFonts w:cs="仿宋_GB2312"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6</w:t>
            </w:r>
            <w:r>
              <w:rPr>
                <w:rFonts w:cs="仿宋_GB2312" w:hint="eastAsia"/>
                <w:sz w:val="24"/>
                <w:szCs w:val="24"/>
              </w:rPr>
              <w:t>吨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小，</w:t>
            </w:r>
            <w:r>
              <w:rPr>
                <w:sz w:val="24"/>
                <w:szCs w:val="24"/>
              </w:rPr>
              <w:t>3</w:t>
            </w:r>
            <w:r>
              <w:rPr>
                <w:rFonts w:cs="仿宋_GB2312" w:hint="eastAsia"/>
                <w:sz w:val="24"/>
                <w:szCs w:val="24"/>
              </w:rPr>
              <w:t>吨以下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2500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中，</w:t>
            </w:r>
            <w:r>
              <w:rPr>
                <w:sz w:val="24"/>
                <w:szCs w:val="24"/>
              </w:rPr>
              <w:t>4</w:t>
            </w:r>
            <w:r w:rsidRPr="00FC68C8"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9</w:t>
            </w:r>
            <w:r>
              <w:rPr>
                <w:rFonts w:cs="仿宋_GB2312" w:hint="eastAsia"/>
                <w:sz w:val="24"/>
                <w:szCs w:val="24"/>
              </w:rPr>
              <w:t>吨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混凝土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3500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大，</w:t>
            </w:r>
            <w:r>
              <w:rPr>
                <w:sz w:val="24"/>
                <w:szCs w:val="24"/>
              </w:rPr>
              <w:t>10</w:t>
            </w:r>
            <w:r>
              <w:rPr>
                <w:rFonts w:cs="仿宋_GB2312" w:hint="eastAsia"/>
                <w:sz w:val="24"/>
                <w:szCs w:val="24"/>
              </w:rPr>
              <w:t>吨以上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浴室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指室外另行独立盖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路灯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庭院或露台照明的路灯，一股为</w:t>
            </w:r>
            <w:r>
              <w:rPr>
                <w:sz w:val="24"/>
                <w:szCs w:val="24"/>
              </w:rPr>
              <w:t>5</w:t>
            </w:r>
            <w:r>
              <w:rPr>
                <w:rFonts w:cs="仿宋_GB2312" w:hint="eastAsia"/>
                <w:sz w:val="24"/>
                <w:szCs w:val="24"/>
              </w:rPr>
              <w:t>个灯头，钢管为</w:t>
            </w:r>
            <w:r>
              <w:t>Ф</w:t>
            </w:r>
            <w:r>
              <w:rPr>
                <w:sz w:val="24"/>
                <w:szCs w:val="24"/>
              </w:rPr>
              <w:t>80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电话移机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应提供电信部门的相应发票或证明材料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宽带移机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有线电视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应提供广电部门的相应发票或证明材料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数字电视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三相电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20A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6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应提供供电所相应的发票或证明材料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40A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60A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4"/>
                  <w:szCs w:val="24"/>
                </w:rPr>
                <w:t>80A</w:t>
              </w:r>
            </w:smartTag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69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rPr>
                <w:sz w:val="24"/>
                <w:szCs w:val="24"/>
              </w:rPr>
            </w:pP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空调移机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指移机费用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lastRenderedPageBreak/>
              <w:t>热水器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太阳能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指移机费用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油烟机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指移机费用</w:t>
            </w:r>
          </w:p>
        </w:tc>
      </w:tr>
      <w:tr w:rsidR="00760460" w:rsidTr="00A66C2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自来水开户费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460" w:rsidRDefault="00760460" w:rsidP="00A66C2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760460" w:rsidRDefault="00760460" w:rsidP="00760460">
      <w:pPr>
        <w:spacing w:line="420" w:lineRule="exact"/>
        <w:rPr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注：本表中的补偿单价区间值为新旧程度及实际状况的调整幅度。</w:t>
      </w:r>
    </w:p>
    <w:p w:rsidR="004358AB" w:rsidRDefault="004358AB" w:rsidP="00D31D50">
      <w:pPr>
        <w:spacing w:line="220" w:lineRule="atLeast"/>
      </w:pPr>
    </w:p>
    <w:sectPr w:rsidR="004358AB" w:rsidSect="00760460">
      <w:pgSz w:w="16838" w:h="11906" w:orient="landscape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0460"/>
    <w:rsid w:val="008B7726"/>
    <w:rsid w:val="009A7C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2021-12-01T02:42:00Z</dcterms:modified>
</cp:coreProperties>
</file>