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B" w:rsidRDefault="00D83EAB" w:rsidP="00D83EAB">
      <w:pPr>
        <w:spacing w:line="520" w:lineRule="exact"/>
        <w:rPr>
          <w:rFonts w:eastAsia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2</w:t>
      </w:r>
    </w:p>
    <w:p w:rsidR="00D83EAB" w:rsidRDefault="00D83EAB" w:rsidP="00D83EAB"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01大标宋简" w:hint="eastAsia"/>
          <w:color w:val="000000"/>
          <w:sz w:val="44"/>
          <w:szCs w:val="44"/>
        </w:rPr>
        <w:t>住宅室内二次装修价格表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14"/>
        <w:gridCol w:w="1440"/>
        <w:gridCol w:w="1800"/>
        <w:gridCol w:w="1620"/>
        <w:gridCol w:w="1980"/>
        <w:gridCol w:w="1800"/>
        <w:gridCol w:w="1800"/>
        <w:gridCol w:w="2277"/>
      </w:tblGrid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档次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重置价格</w:t>
            </w:r>
          </w:p>
          <w:p w:rsidR="00D83EAB" w:rsidRDefault="00D83EAB" w:rsidP="00D83EAB">
            <w:pPr>
              <w:ind w:leftChars="-50" w:left="-110" w:rightChars="-50" w:right="-110"/>
              <w:jc w:val="center"/>
              <w:rPr>
                <w:rFonts w:eastAsia="黑体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pacing w:val="-6"/>
                <w:sz w:val="24"/>
                <w:szCs w:val="24"/>
              </w:rPr>
              <w:t>（元</w:t>
            </w:r>
            <w:r>
              <w:rPr>
                <w:rFonts w:eastAsia="黑体"/>
                <w:color w:val="000000"/>
                <w:spacing w:val="-6"/>
                <w:sz w:val="24"/>
                <w:szCs w:val="24"/>
              </w:rPr>
              <w:t>/</w:t>
            </w:r>
            <w:r>
              <w:rPr>
                <w:rFonts w:eastAsia="黑体" w:cs="黑体" w:hint="eastAsia"/>
                <w:color w:val="000000"/>
                <w:spacing w:val="-6"/>
                <w:sz w:val="24"/>
                <w:szCs w:val="24"/>
              </w:rPr>
              <w:t>平方米）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楼地面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内墙面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天棚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门窗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厨房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卫生间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高级材料铺装（高级石板材、缸砖、木地板）。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高级石板材或缸砖踢脚线（或木质），高级漆料（</w:t>
            </w:r>
            <w:r>
              <w:rPr>
                <w:color w:val="000000"/>
                <w:sz w:val="24"/>
                <w:szCs w:val="24"/>
              </w:rPr>
              <w:t>ICI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、立邦漆、乳胶漆）或高级墙纸、高级质感材料、高级木质墙面（榉木、油木、桃木等）。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木作造型艺术吊顶及四周角线带灯座（豪华）。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高级艺术、木门（原木或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栟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木）、入户门为双层防火、防盗门、高级塑钢或铝合金窗（或带纱窗）、木质窗帘盒、窗、阳台设不锈钢防盗罩、部分双层防护网。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高级防滑缸砖（瓷砖）地面、高级瓷砖墙面、整体式厨具、吊柜、钙塑板或铝塑防火板吊顶、铝合金（塑钢）或木质艺术门框，钢化玻璃推拉门。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高级防滑缸砖（瓷砖）楼地面、高级缸砖（瓷砖）内墙面、吊顶、高级卫生洁具、整体式洗手盆、浴房。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楼梯高级实木扶手、艺术铁花栏杆或不锈钢艺术扶手栏杆，高级缸砖或石板材踏步。室内组合式壁橱、壁柜。</w:t>
            </w:r>
          </w:p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给排水、强弱电等管线（暗线）高级齐全。</w:t>
            </w:r>
          </w:p>
        </w:tc>
      </w:tr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17" w:type="dxa"/>
            <w:gridSpan w:val="7"/>
            <w:tcBorders>
              <w:top w:val="nil"/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装修格局、项目同上，但其用料系次高级，用工较精细。</w:t>
            </w:r>
          </w:p>
        </w:tc>
      </w:tr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普通石板材或缸砖，普通硬化复合木地板。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普通瓷砖脚线或复合木质踢脚线</w:t>
            </w:r>
            <w:r>
              <w:rPr>
                <w:color w:val="000000"/>
                <w:sz w:val="24"/>
                <w:szCs w:val="24"/>
              </w:rPr>
              <w:t>ICI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涂料或水泥漆粉刷、部分瓷砖墙裙或木质墙裙。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普通木质（合拼）造型吊顶、四周石膏角线。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木质平板门、铝合金窗，入户门为普通双层防盗铁门（烤漆）、窗、阳台设有不锈钢防盗网、木质窗帘盆。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普通石板材或缸砖楼地面、瓷砖墙面铝塑板吊顶、组合式厨具（不锈钢或复合式）、普通铝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lastRenderedPageBreak/>
              <w:t>合金推拉门。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lastRenderedPageBreak/>
              <w:t>普通缸砖或防滑瓷砖楼地面、普通吊顶、卫生洁、浴具齐全（普通）。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楼梯普通实木扶手或不锈钢普通扶手栏杆、普通石材料或缸砖踏步。</w:t>
            </w:r>
          </w:p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室内普通壁橱、低框（不可移动）。</w:t>
            </w:r>
          </w:p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给排水、强弱电管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lastRenderedPageBreak/>
              <w:t>线（暗线）次高级。</w:t>
            </w:r>
          </w:p>
        </w:tc>
      </w:tr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lastRenderedPageBreak/>
              <w:t>档次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重置价格</w:t>
            </w:r>
          </w:p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（元</w:t>
            </w:r>
            <w:r>
              <w:rPr>
                <w:rFonts w:eastAsia="黑体"/>
                <w:color w:val="000000"/>
                <w:sz w:val="24"/>
                <w:szCs w:val="24"/>
              </w:rPr>
              <w:t>/</w:t>
            </w:r>
            <w:r>
              <w:rPr>
                <w:rFonts w:eastAsia="黑体" w:cs="黑体" w:hint="eastAsia"/>
                <w:color w:val="000000"/>
                <w:sz w:val="24"/>
                <w:szCs w:val="24"/>
              </w:rPr>
              <w:t>㎡）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楼地面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内墙面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天棚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门窗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厨房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卫生间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普通花岗岩石板材或缸砖。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普通瓷砖踢脚线、</w:t>
            </w:r>
            <w:r>
              <w:rPr>
                <w:color w:val="000000"/>
                <w:sz w:val="24"/>
                <w:szCs w:val="24"/>
              </w:rPr>
              <w:t>ICI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中级粉刷、水泥漆、部分木作墙裙或瓷砖墙裙。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局部普通木作吊顶或四周木吊顶、或四周装饰线条抹灰。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木门、普通铝合金窗、设有钢烤漆防盗罩（窗阳台），室内附有木质窗帘。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瓷砖楼地面、内墙面、铝塑板吊顶、普通组合式灶台。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普通卫生洁具齐全。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梯间普通镀锌管扶手、栏杆、普通缸砖踏步，室内部分固定壁橱、低柜。</w:t>
            </w:r>
          </w:p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配套管线（暗线）普通。</w:t>
            </w:r>
          </w:p>
        </w:tc>
      </w:tr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普通缸砖。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部分瓷砖墙裙，其他为普通涂料粉刷瓷砖踏脚线。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普通涂料粉刷、部分装饰线条角线。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普通木门、普通铝合金窗，部分窗、阳台设有镀锌管防盗罩。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普通缸砖楼地面、瓷砖内墙面、非组合式板材灶台。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普通卫生洁具齐全。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梯间普通镀锌管扶手、栏杆，部分缸砖踏步、部分水泥砂浆抹平踏步。</w:t>
            </w:r>
          </w:p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配套管线（明线）普通。</w:t>
            </w:r>
          </w:p>
        </w:tc>
      </w:tr>
      <w:tr w:rsidR="00D83EAB" w:rsidTr="00D83EAB">
        <w:trPr>
          <w:jc w:val="center"/>
        </w:trPr>
        <w:tc>
          <w:tcPr>
            <w:tcW w:w="468" w:type="dxa"/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低档材料铺装（斗底砖、水泥花砖等）。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普通抹灰、涂料提白。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普通抹灰、涂料提白。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普通木门窗。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斗底砖、水泥花砖楼地面，简易灶台。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简陋配置卫生洁具。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梯间镀锌管栏杆、扶手，踏步水泥砂浆抹平或花岗岩原石一遍凿。</w:t>
            </w:r>
          </w:p>
          <w:p w:rsidR="00D83EAB" w:rsidRDefault="00D83EAB" w:rsidP="006B14EF">
            <w:pPr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配套管线（明线）简陋。</w:t>
            </w:r>
          </w:p>
        </w:tc>
      </w:tr>
    </w:tbl>
    <w:p w:rsidR="00D83EAB" w:rsidRDefault="00D83EAB" w:rsidP="00D83EAB">
      <w:pPr>
        <w:spacing w:beforeLines="50" w:line="380" w:lineRule="exact"/>
        <w:ind w:left="470" w:hangingChars="196" w:hanging="470"/>
        <w:rPr>
          <w:color w:val="000000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D83EAB">
      <w:pgSz w:w="16838" w:h="11906" w:orient="landscape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E349B"/>
    <w:rsid w:val="00D31D50"/>
    <w:rsid w:val="00D8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2021-12-22T08:17:00Z</dcterms:modified>
</cp:coreProperties>
</file>