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48" w:rsidRDefault="00003048" w:rsidP="00003048">
      <w:pPr>
        <w:spacing w:line="560" w:lineRule="exact"/>
        <w:rPr>
          <w:rFonts w:eastAsia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8</w:t>
      </w:r>
    </w:p>
    <w:p w:rsidR="00003048" w:rsidRDefault="00003048" w:rsidP="00003048">
      <w:pPr>
        <w:pStyle w:val="BodyText"/>
        <w:spacing w:line="560" w:lineRule="exact"/>
      </w:pPr>
    </w:p>
    <w:p w:rsidR="00003048" w:rsidRPr="00003048" w:rsidRDefault="00003048" w:rsidP="0000304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0"/>
          <w:sz w:val="44"/>
          <w:szCs w:val="44"/>
        </w:rPr>
      </w:pPr>
      <w:r w:rsidRPr="00003048">
        <w:rPr>
          <w:rFonts w:ascii="方正小标宋简体" w:eastAsia="方正小标宋简体" w:hAnsi="方正小标宋简体" w:cs="方正小标宋简体" w:hint="eastAsia"/>
          <w:color w:val="000000"/>
          <w:spacing w:val="-20"/>
          <w:sz w:val="44"/>
          <w:szCs w:val="44"/>
        </w:rPr>
        <w:t>成套住房补偿均价、等面积补差最高价控制表</w:t>
      </w:r>
    </w:p>
    <w:p w:rsidR="00003048" w:rsidRDefault="00003048" w:rsidP="00003048">
      <w:pPr>
        <w:spacing w:afterLines="30" w:line="420" w:lineRule="exact"/>
        <w:ind w:leftChars="92" w:left="1162" w:hangingChars="343" w:hanging="960"/>
        <w:jc w:val="right"/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单位：元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平方米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6"/>
        <w:gridCol w:w="5974"/>
      </w:tblGrid>
      <w:tr w:rsidR="00003048" w:rsidRPr="003E766F" w:rsidTr="006B14EF">
        <w:trPr>
          <w:trHeight w:val="788"/>
        </w:trPr>
        <w:tc>
          <w:tcPr>
            <w:tcW w:w="8920" w:type="dxa"/>
            <w:gridSpan w:val="2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3E766F">
              <w:rPr>
                <w:rFonts w:ascii="黑体" w:eastAsia="黑体" w:hint="eastAsia"/>
                <w:color w:val="000000"/>
                <w:sz w:val="28"/>
                <w:szCs w:val="28"/>
              </w:rPr>
              <w:t>套房（集资房）补偿均价</w:t>
            </w:r>
          </w:p>
        </w:tc>
      </w:tr>
      <w:tr w:rsidR="00003048" w:rsidRPr="003E766F" w:rsidTr="006B14EF">
        <w:trPr>
          <w:trHeight w:val="756"/>
        </w:trPr>
        <w:tc>
          <w:tcPr>
            <w:tcW w:w="2946" w:type="dxa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补偿均价（不含装修）</w:t>
            </w:r>
          </w:p>
        </w:tc>
        <w:tc>
          <w:tcPr>
            <w:tcW w:w="5974" w:type="dxa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1600</w:t>
            </w:r>
          </w:p>
        </w:tc>
      </w:tr>
      <w:tr w:rsidR="00003048" w:rsidRPr="003E766F" w:rsidTr="006B14EF">
        <w:trPr>
          <w:trHeight w:val="748"/>
        </w:trPr>
        <w:tc>
          <w:tcPr>
            <w:tcW w:w="8920" w:type="dxa"/>
            <w:gridSpan w:val="2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 w:rsidRPr="003E766F">
              <w:rPr>
                <w:rFonts w:ascii="黑体" w:eastAsia="黑体" w:hint="eastAsia"/>
                <w:color w:val="000000"/>
                <w:sz w:val="28"/>
                <w:szCs w:val="28"/>
              </w:rPr>
              <w:t>套房（集资房）等面积补差价</w:t>
            </w:r>
          </w:p>
        </w:tc>
      </w:tr>
      <w:tr w:rsidR="00003048" w:rsidRPr="003E766F" w:rsidTr="006B14EF">
        <w:trPr>
          <w:trHeight w:val="929"/>
        </w:trPr>
        <w:tc>
          <w:tcPr>
            <w:tcW w:w="2946" w:type="dxa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一至二档</w:t>
            </w:r>
          </w:p>
        </w:tc>
        <w:tc>
          <w:tcPr>
            <w:tcW w:w="5974" w:type="dxa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003048" w:rsidRPr="003E766F" w:rsidTr="006B14EF">
        <w:trPr>
          <w:trHeight w:val="801"/>
        </w:trPr>
        <w:tc>
          <w:tcPr>
            <w:tcW w:w="2946" w:type="dxa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三至四档</w:t>
            </w:r>
          </w:p>
        </w:tc>
        <w:tc>
          <w:tcPr>
            <w:tcW w:w="5974" w:type="dxa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003048" w:rsidRPr="003E766F" w:rsidTr="006B14EF">
        <w:trPr>
          <w:trHeight w:val="773"/>
        </w:trPr>
        <w:tc>
          <w:tcPr>
            <w:tcW w:w="2946" w:type="dxa"/>
          </w:tcPr>
          <w:p w:rsidR="00003048" w:rsidRPr="003E766F" w:rsidRDefault="00003048" w:rsidP="00003048">
            <w:pPr>
              <w:spacing w:beforeLines="50" w:line="380" w:lineRule="exact"/>
              <w:ind w:leftChars="17" w:left="37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五至六档</w:t>
            </w:r>
          </w:p>
        </w:tc>
        <w:tc>
          <w:tcPr>
            <w:tcW w:w="5974" w:type="dxa"/>
          </w:tcPr>
          <w:p w:rsidR="00003048" w:rsidRPr="003E766F" w:rsidRDefault="00003048" w:rsidP="006B14EF">
            <w:pPr>
              <w:spacing w:beforeLines="50" w:line="380" w:lineRule="exact"/>
              <w:jc w:val="center"/>
              <w:rPr>
                <w:color w:val="000000"/>
                <w:sz w:val="28"/>
                <w:szCs w:val="28"/>
              </w:rPr>
            </w:pPr>
            <w:r w:rsidRPr="003E766F">
              <w:rPr>
                <w:color w:val="000000"/>
                <w:sz w:val="28"/>
                <w:szCs w:val="28"/>
              </w:rPr>
              <w:t>300</w:t>
            </w:r>
          </w:p>
        </w:tc>
      </w:tr>
    </w:tbl>
    <w:p w:rsidR="00003048" w:rsidRDefault="00003048" w:rsidP="00003048">
      <w:pPr>
        <w:spacing w:beforeLines="50" w:line="420" w:lineRule="exact"/>
        <w:ind w:firstLineChars="49" w:firstLine="137"/>
        <w:rPr>
          <w:rFonts w:ascii="仿宋_GB2312" w:cs="仿宋_GB2312"/>
          <w:color w:val="000000"/>
          <w:sz w:val="28"/>
          <w:szCs w:val="28"/>
        </w:rPr>
      </w:pPr>
    </w:p>
    <w:p w:rsidR="00003048" w:rsidRDefault="00003048" w:rsidP="00003048">
      <w:pPr>
        <w:spacing w:line="570" w:lineRule="exact"/>
        <w:rPr>
          <w:rFonts w:hint="eastAsia"/>
        </w:rPr>
      </w:pPr>
    </w:p>
    <w:p w:rsidR="00003048" w:rsidRDefault="00003048" w:rsidP="00003048">
      <w:pPr>
        <w:spacing w:line="570" w:lineRule="exac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003048">
      <w:pgSz w:w="11906" w:h="16838"/>
      <w:pgMar w:top="1440" w:right="1531" w:bottom="144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3048"/>
    <w:rsid w:val="00323B43"/>
    <w:rsid w:val="003D37D8"/>
    <w:rsid w:val="00426133"/>
    <w:rsid w:val="004358AB"/>
    <w:rsid w:val="008B7726"/>
    <w:rsid w:val="00CE332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uiPriority w:val="99"/>
    <w:rsid w:val="00003048"/>
    <w:pPr>
      <w:widowControl w:val="0"/>
      <w:adjustRightInd/>
      <w:snapToGrid/>
      <w:spacing w:after="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2021-12-22T08:27:00Z</dcterms:modified>
</cp:coreProperties>
</file>