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88D" w:rsidRDefault="00531291">
      <w:pPr>
        <w:pStyle w:val="a3"/>
        <w:rPr>
          <w:rFonts w:ascii="方正小标宋简体" w:eastAsia="方正小标宋简体" w:hAnsi="方正小标宋简体" w:cs="方正小标宋简体"/>
          <w:spacing w:val="0"/>
        </w:rPr>
      </w:pPr>
      <w:r>
        <w:rPr>
          <w:rFonts w:ascii="方正小标宋简体" w:eastAsia="方正小标宋简体" w:hAnsi="方正小标宋简体" w:cs="方正小标宋简体" w:hint="eastAsia"/>
          <w:spacing w:val="0"/>
        </w:rPr>
        <w:t>石狮市市场监督管理局</w:t>
      </w:r>
    </w:p>
    <w:p w:rsidR="00C4388D" w:rsidRDefault="00531291">
      <w:pPr>
        <w:pStyle w:val="a3"/>
        <w:rPr>
          <w:rFonts w:ascii="方正小标宋简体" w:eastAsia="方正小标宋简体" w:hAnsi="方正小标宋简体" w:cs="方正小标宋简体"/>
          <w:spacing w:val="0"/>
        </w:rPr>
      </w:pPr>
      <w:r>
        <w:rPr>
          <w:rFonts w:ascii="方正小标宋简体" w:eastAsia="方正小标宋简体" w:hAnsi="方正小标宋简体" w:cs="方正小标宋简体" w:hint="eastAsia"/>
          <w:spacing w:val="0"/>
        </w:rPr>
        <w:t>行政处罚决定书</w:t>
      </w:r>
    </w:p>
    <w:p w:rsidR="00C4388D" w:rsidRDefault="00531291" w:rsidP="00C4388D">
      <w:pPr>
        <w:tabs>
          <w:tab w:val="left" w:pos="2725"/>
        </w:tabs>
        <w:spacing w:beforeLines="50" w:afterLines="50" w:line="560" w:lineRule="exact"/>
        <w:jc w:val="center"/>
        <w:rPr>
          <w:rFonts w:ascii="仿宋" w:eastAsia="仿宋" w:hAnsi="仿宋" w:cs="仿宋"/>
          <w:sz w:val="32"/>
          <w:szCs w:val="32"/>
        </w:rPr>
      </w:pPr>
      <w:r>
        <w:rPr>
          <w:rFonts w:ascii="仿宋" w:eastAsia="仿宋" w:hAnsi="仿宋" w:cs="仿宋" w:hint="eastAsia"/>
          <w:sz w:val="32"/>
          <w:szCs w:val="32"/>
        </w:rPr>
        <w:t>狮市监处罚〔</w:t>
      </w:r>
      <w:r>
        <w:rPr>
          <w:rFonts w:ascii="仿宋" w:eastAsia="仿宋" w:hAnsi="仿宋" w:cs="仿宋" w:hint="eastAsia"/>
          <w:sz w:val="32"/>
          <w:szCs w:val="32"/>
        </w:rPr>
        <w:t>2025</w:t>
      </w:r>
      <w:r>
        <w:rPr>
          <w:rFonts w:ascii="仿宋" w:eastAsia="仿宋" w:hAnsi="仿宋" w:cs="仿宋" w:hint="eastAsia"/>
          <w:sz w:val="32"/>
          <w:szCs w:val="32"/>
        </w:rPr>
        <w:t>〕</w:t>
      </w:r>
      <w:r>
        <w:rPr>
          <w:rFonts w:ascii="仿宋" w:eastAsia="仿宋" w:hAnsi="仿宋" w:cs="仿宋" w:hint="eastAsia"/>
          <w:sz w:val="32"/>
          <w:szCs w:val="32"/>
        </w:rPr>
        <w:t>4003</w:t>
      </w:r>
      <w:r>
        <w:rPr>
          <w:rFonts w:ascii="仿宋" w:eastAsia="仿宋" w:hAnsi="仿宋" w:cs="仿宋" w:hint="eastAsia"/>
          <w:sz w:val="32"/>
          <w:szCs w:val="32"/>
        </w:rPr>
        <w:t>号</w:t>
      </w:r>
    </w:p>
    <w:p w:rsidR="00C4388D" w:rsidRDefault="00531291">
      <w:pPr>
        <w:spacing w:line="560" w:lineRule="exact"/>
        <w:rPr>
          <w:rFonts w:ascii="仿宋" w:eastAsia="仿宋" w:hAnsi="仿宋" w:cs="仿宋"/>
          <w:sz w:val="32"/>
          <w:szCs w:val="32"/>
        </w:rPr>
      </w:pPr>
      <w:r>
        <w:rPr>
          <w:rFonts w:ascii="仿宋" w:eastAsia="仿宋" w:hAnsi="仿宋" w:cs="仿宋" w:hint="eastAsia"/>
          <w:sz w:val="32"/>
          <w:szCs w:val="32"/>
        </w:rPr>
        <w:t>当事人：</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福建省万里香食品工贸有限公司</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主体资格证照名称：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营业执照</w:t>
      </w:r>
      <w:r>
        <w:rPr>
          <w:rFonts w:ascii="仿宋" w:eastAsia="仿宋" w:hAnsi="仿宋" w:cs="仿宋" w:hint="eastAsia"/>
          <w:sz w:val="32"/>
          <w:szCs w:val="32"/>
          <w:u w:val="single"/>
        </w:rPr>
        <w:t xml:space="preserve">          </w:t>
      </w:r>
      <w:bookmarkStart w:id="0" w:name="_GoBack"/>
      <w:bookmarkEnd w:id="0"/>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统一社会信用代码：</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913505816119278255</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住所</w:t>
      </w:r>
      <w:r>
        <w:rPr>
          <w:rFonts w:ascii="仿宋" w:eastAsia="仿宋" w:hAnsi="仿宋" w:cs="仿宋" w:hint="eastAsia"/>
          <w:sz w:val="32"/>
          <w:szCs w:val="32"/>
        </w:rPr>
        <w:t>（</w:t>
      </w:r>
      <w:r>
        <w:rPr>
          <w:rFonts w:ascii="仿宋" w:eastAsia="仿宋" w:hAnsi="仿宋" w:cs="仿宋" w:hint="eastAsia"/>
          <w:sz w:val="32"/>
          <w:szCs w:val="32"/>
        </w:rPr>
        <w:t>住址</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福建省石狮市南环路</w:t>
      </w:r>
      <w:r>
        <w:rPr>
          <w:rFonts w:ascii="仿宋" w:eastAsia="仿宋" w:hAnsi="仿宋" w:cs="仿宋" w:hint="eastAsia"/>
          <w:sz w:val="32"/>
          <w:szCs w:val="32"/>
          <w:u w:val="single"/>
        </w:rPr>
        <w:t>1123-1</w:t>
      </w:r>
      <w:r>
        <w:rPr>
          <w:rFonts w:ascii="仿宋" w:eastAsia="仿宋" w:hAnsi="仿宋" w:cs="仿宋" w:hint="eastAsia"/>
          <w:sz w:val="32"/>
          <w:szCs w:val="32"/>
          <w:u w:val="single"/>
        </w:rPr>
        <w:t>号</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法定代表人</w:t>
      </w:r>
      <w:r>
        <w:rPr>
          <w:rFonts w:ascii="仿宋" w:eastAsia="仿宋" w:hAnsi="仿宋" w:cs="仿宋" w:hint="eastAsia"/>
          <w:sz w:val="32"/>
          <w:szCs w:val="32"/>
        </w:rPr>
        <w:t>（</w:t>
      </w:r>
      <w:r>
        <w:rPr>
          <w:rFonts w:ascii="仿宋" w:eastAsia="仿宋" w:hAnsi="仿宋" w:cs="仿宋" w:hint="eastAsia"/>
          <w:sz w:val="32"/>
          <w:szCs w:val="32"/>
        </w:rPr>
        <w:t>负责人、经营者</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王雅旋</w:t>
      </w:r>
      <w:r>
        <w:rPr>
          <w:rFonts w:ascii="仿宋" w:eastAsia="仿宋" w:hAnsi="仿宋" w:cs="仿宋"/>
          <w:sz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p>
    <w:p w:rsidR="00531291" w:rsidRDefault="00531291">
      <w:pPr>
        <w:spacing w:line="560" w:lineRule="exact"/>
        <w:ind w:firstLineChars="200" w:firstLine="640"/>
        <w:rPr>
          <w:rFonts w:ascii="仿宋" w:eastAsia="仿宋" w:hAnsi="仿宋" w:cs="仿宋_GB2312" w:hint="eastAsia"/>
          <w:bCs/>
          <w:sz w:val="32"/>
          <w:szCs w:val="32"/>
        </w:rPr>
      </w:pPr>
      <w:r w:rsidRPr="00D44F16">
        <w:rPr>
          <w:rFonts w:ascii="仿宋" w:eastAsia="仿宋" w:hAnsi="仿宋" w:cs="仿宋_GB2312"/>
          <w:bCs/>
          <w:sz w:val="32"/>
          <w:szCs w:val="32"/>
        </w:rPr>
        <w:t>2025</w:t>
      </w:r>
      <w:r w:rsidRPr="00D44F16">
        <w:rPr>
          <w:rFonts w:ascii="仿宋" w:eastAsia="仿宋" w:hAnsi="仿宋" w:cs="仿宋_GB2312" w:hint="eastAsia"/>
          <w:bCs/>
          <w:sz w:val="32"/>
          <w:szCs w:val="32"/>
        </w:rPr>
        <w:t>年</w:t>
      </w:r>
      <w:r w:rsidRPr="00D44F16">
        <w:rPr>
          <w:rFonts w:ascii="仿宋" w:eastAsia="仿宋" w:hAnsi="仿宋" w:cs="仿宋_GB2312"/>
          <w:bCs/>
          <w:sz w:val="32"/>
          <w:szCs w:val="32"/>
        </w:rPr>
        <w:t>1</w:t>
      </w:r>
      <w:r w:rsidRPr="00D44F16">
        <w:rPr>
          <w:rFonts w:ascii="仿宋" w:eastAsia="仿宋" w:hAnsi="仿宋" w:cs="仿宋_GB2312" w:hint="eastAsia"/>
          <w:bCs/>
          <w:sz w:val="32"/>
          <w:szCs w:val="32"/>
        </w:rPr>
        <w:t>月</w:t>
      </w:r>
      <w:r w:rsidRPr="00D44F16">
        <w:rPr>
          <w:rFonts w:ascii="仿宋" w:eastAsia="仿宋" w:hAnsi="仿宋" w:cs="仿宋_GB2312"/>
          <w:bCs/>
          <w:sz w:val="32"/>
          <w:szCs w:val="32"/>
        </w:rPr>
        <w:t>16</w:t>
      </w:r>
      <w:r w:rsidRPr="00D44F16">
        <w:rPr>
          <w:rFonts w:ascii="仿宋" w:eastAsia="仿宋" w:hAnsi="仿宋" w:cs="仿宋_GB2312" w:hint="eastAsia"/>
          <w:bCs/>
          <w:sz w:val="32"/>
          <w:szCs w:val="32"/>
        </w:rPr>
        <w:t>日，本局执法人员根据投诉举报对当事人位于福建省石狮市南环路</w:t>
      </w:r>
      <w:r w:rsidRPr="00D44F16">
        <w:rPr>
          <w:rFonts w:ascii="仿宋" w:eastAsia="仿宋" w:hAnsi="仿宋" w:cs="仿宋_GB2312"/>
          <w:bCs/>
          <w:sz w:val="32"/>
          <w:szCs w:val="32"/>
        </w:rPr>
        <w:t>1123-1</w:t>
      </w:r>
      <w:r w:rsidRPr="00D44F16">
        <w:rPr>
          <w:rFonts w:ascii="仿宋" w:eastAsia="仿宋" w:hAnsi="仿宋" w:cs="仿宋_GB2312" w:hint="eastAsia"/>
          <w:bCs/>
          <w:sz w:val="32"/>
          <w:szCs w:val="32"/>
        </w:rPr>
        <w:t>号的经营场所进行检查，现场未发现投诉举报的</w:t>
      </w:r>
      <w:r w:rsidRPr="00D44F16">
        <w:rPr>
          <w:rFonts w:ascii="仿宋" w:eastAsia="仿宋" w:hAnsi="仿宋" w:cs="仿宋_GB2312"/>
          <w:bCs/>
          <w:sz w:val="32"/>
          <w:szCs w:val="32"/>
        </w:rPr>
        <w:t>“</w:t>
      </w:r>
      <w:r w:rsidRPr="00D44F16">
        <w:rPr>
          <w:rFonts w:ascii="仿宋" w:eastAsia="仿宋" w:hAnsi="仿宋" w:cs="仿宋_GB2312" w:hint="eastAsia"/>
          <w:bCs/>
          <w:sz w:val="32"/>
          <w:szCs w:val="32"/>
        </w:rPr>
        <w:t>原切大片猪肉脯（原味）</w:t>
      </w:r>
      <w:r w:rsidRPr="00D44F16">
        <w:rPr>
          <w:rFonts w:ascii="仿宋" w:eastAsia="仿宋" w:hAnsi="仿宋" w:cs="仿宋_GB2312"/>
          <w:bCs/>
          <w:sz w:val="32"/>
          <w:szCs w:val="32"/>
        </w:rPr>
        <w:t>”</w:t>
      </w:r>
      <w:r w:rsidRPr="00D44F16">
        <w:rPr>
          <w:rFonts w:ascii="仿宋" w:eastAsia="仿宋" w:hAnsi="仿宋" w:cs="仿宋_GB2312" w:hint="eastAsia"/>
          <w:bCs/>
          <w:sz w:val="32"/>
          <w:szCs w:val="32"/>
        </w:rPr>
        <w:t>和</w:t>
      </w:r>
      <w:r w:rsidRPr="00D44F16">
        <w:rPr>
          <w:rFonts w:ascii="仿宋" w:eastAsia="仿宋" w:hAnsi="仿宋" w:cs="仿宋_GB2312"/>
          <w:bCs/>
          <w:sz w:val="32"/>
          <w:szCs w:val="32"/>
        </w:rPr>
        <w:t>“</w:t>
      </w:r>
      <w:r w:rsidRPr="00D44F16">
        <w:rPr>
          <w:rFonts w:ascii="仿宋" w:eastAsia="仿宋" w:hAnsi="仿宋" w:cs="仿宋_GB2312" w:hint="eastAsia"/>
          <w:bCs/>
          <w:sz w:val="32"/>
          <w:szCs w:val="32"/>
        </w:rPr>
        <w:t>原切大片猪肉脯（蜜汁味）</w:t>
      </w:r>
      <w:r w:rsidRPr="00D44F16">
        <w:rPr>
          <w:rFonts w:ascii="仿宋" w:eastAsia="仿宋" w:hAnsi="仿宋" w:cs="仿宋_GB2312"/>
          <w:bCs/>
          <w:sz w:val="32"/>
          <w:szCs w:val="32"/>
        </w:rPr>
        <w:t>”</w:t>
      </w:r>
      <w:r w:rsidRPr="00D44F16">
        <w:rPr>
          <w:rFonts w:ascii="仿宋" w:eastAsia="仿宋" w:hAnsi="仿宋" w:cs="仿宋_GB2312" w:hint="eastAsia"/>
          <w:bCs/>
          <w:sz w:val="32"/>
          <w:szCs w:val="32"/>
        </w:rPr>
        <w:t>产品，但有发现与投诉举报产品相同的标签，当事人涉嫌违反《中华人民共和国食品安全法》第六十七条第一款的规定</w:t>
      </w:r>
      <w:r w:rsidRPr="00D44F16">
        <w:rPr>
          <w:rFonts w:ascii="仿宋" w:eastAsia="仿宋" w:hAnsi="仿宋" w:cs="仿宋_GB2312"/>
          <w:bCs/>
          <w:sz w:val="32"/>
          <w:szCs w:val="32"/>
        </w:rPr>
        <w:t>,</w:t>
      </w:r>
      <w:r w:rsidRPr="00D44F16">
        <w:rPr>
          <w:rFonts w:ascii="仿宋" w:eastAsia="仿宋" w:hAnsi="仿宋" w:cs="仿宋_GB2312" w:hint="eastAsia"/>
          <w:bCs/>
          <w:sz w:val="32"/>
          <w:szCs w:val="32"/>
        </w:rPr>
        <w:t>经营标签不符合法律规定的预包装食品。本局于</w:t>
      </w:r>
      <w:r w:rsidRPr="00D44F16">
        <w:rPr>
          <w:rFonts w:ascii="仿宋" w:eastAsia="仿宋" w:hAnsi="仿宋" w:cs="仿宋_GB2312"/>
          <w:bCs/>
          <w:sz w:val="32"/>
          <w:szCs w:val="32"/>
        </w:rPr>
        <w:t>2025</w:t>
      </w:r>
      <w:r w:rsidRPr="00D44F16">
        <w:rPr>
          <w:rFonts w:ascii="仿宋" w:eastAsia="仿宋" w:hAnsi="仿宋" w:cs="仿宋_GB2312" w:hint="eastAsia"/>
          <w:bCs/>
          <w:sz w:val="32"/>
          <w:szCs w:val="32"/>
        </w:rPr>
        <w:t>年</w:t>
      </w:r>
      <w:r w:rsidRPr="00D44F16">
        <w:rPr>
          <w:rFonts w:ascii="仿宋" w:eastAsia="仿宋" w:hAnsi="仿宋" w:cs="仿宋_GB2312"/>
          <w:bCs/>
          <w:sz w:val="32"/>
          <w:szCs w:val="32"/>
        </w:rPr>
        <w:t>1</w:t>
      </w:r>
      <w:r w:rsidRPr="00D44F16">
        <w:rPr>
          <w:rFonts w:ascii="仿宋" w:eastAsia="仿宋" w:hAnsi="仿宋" w:cs="仿宋_GB2312" w:hint="eastAsia"/>
          <w:bCs/>
          <w:sz w:val="32"/>
          <w:szCs w:val="32"/>
        </w:rPr>
        <w:t>月</w:t>
      </w:r>
      <w:r w:rsidRPr="00D44F16">
        <w:rPr>
          <w:rFonts w:ascii="仿宋" w:eastAsia="仿宋" w:hAnsi="仿宋" w:cs="仿宋_GB2312"/>
          <w:bCs/>
          <w:sz w:val="32"/>
          <w:szCs w:val="32"/>
        </w:rPr>
        <w:t>16</w:t>
      </w:r>
      <w:r w:rsidRPr="00D44F16">
        <w:rPr>
          <w:rFonts w:ascii="仿宋" w:eastAsia="仿宋" w:hAnsi="仿宋" w:cs="仿宋_GB2312" w:hint="eastAsia"/>
          <w:bCs/>
          <w:sz w:val="32"/>
          <w:szCs w:val="32"/>
        </w:rPr>
        <w:t>日对当事人的违法行为予以立案调查。执法人员对高德游进行询问调查，当事人向本局提交证明材料，执法人员围绕当事人经营标签不符合法律规定的预包装食品收集证据材料，确定违法事实，</w:t>
      </w:r>
      <w:r w:rsidRPr="00D44F16">
        <w:rPr>
          <w:rFonts w:ascii="仿宋" w:eastAsia="仿宋" w:hAnsi="仿宋" w:cs="仿宋_GB2312"/>
          <w:bCs/>
          <w:sz w:val="32"/>
          <w:szCs w:val="32"/>
        </w:rPr>
        <w:t>2025</w:t>
      </w:r>
      <w:r w:rsidRPr="00D44F16">
        <w:rPr>
          <w:rFonts w:ascii="仿宋" w:eastAsia="仿宋" w:hAnsi="仿宋" w:cs="仿宋_GB2312" w:hint="eastAsia"/>
          <w:bCs/>
          <w:sz w:val="32"/>
          <w:szCs w:val="32"/>
        </w:rPr>
        <w:t>年</w:t>
      </w:r>
      <w:r w:rsidRPr="00D44F16">
        <w:rPr>
          <w:rFonts w:ascii="仿宋" w:eastAsia="仿宋" w:hAnsi="仿宋" w:cs="仿宋_GB2312"/>
          <w:bCs/>
          <w:sz w:val="32"/>
          <w:szCs w:val="32"/>
        </w:rPr>
        <w:t>3</w:t>
      </w:r>
      <w:r w:rsidRPr="00D44F16">
        <w:rPr>
          <w:rFonts w:ascii="仿宋" w:eastAsia="仿宋" w:hAnsi="仿宋" w:cs="仿宋_GB2312" w:hint="eastAsia"/>
          <w:bCs/>
          <w:sz w:val="32"/>
          <w:szCs w:val="32"/>
        </w:rPr>
        <w:t>月</w:t>
      </w:r>
      <w:r w:rsidRPr="00D44F16">
        <w:rPr>
          <w:rFonts w:ascii="仿宋" w:eastAsia="仿宋" w:hAnsi="仿宋" w:cs="仿宋_GB2312"/>
          <w:bCs/>
          <w:sz w:val="32"/>
          <w:szCs w:val="32"/>
        </w:rPr>
        <w:t>19</w:t>
      </w:r>
      <w:r w:rsidRPr="00D44F16">
        <w:rPr>
          <w:rFonts w:ascii="仿宋" w:eastAsia="仿宋" w:hAnsi="仿宋" w:cs="仿宋_GB2312" w:hint="eastAsia"/>
          <w:bCs/>
          <w:sz w:val="32"/>
          <w:szCs w:val="32"/>
        </w:rPr>
        <w:t>日案件调查终结。</w:t>
      </w:r>
    </w:p>
    <w:p w:rsidR="00531291" w:rsidRPr="00D44F16" w:rsidRDefault="00531291" w:rsidP="00531291">
      <w:pPr>
        <w:kinsoku/>
        <w:spacing w:line="520" w:lineRule="exact"/>
        <w:ind w:right="17" w:firstLineChars="211" w:firstLine="675"/>
        <w:rPr>
          <w:rFonts w:ascii="仿宋" w:eastAsia="仿宋" w:hAnsi="仿宋" w:cs="仿宋_GB2312"/>
          <w:bCs/>
          <w:sz w:val="32"/>
          <w:szCs w:val="32"/>
        </w:rPr>
      </w:pPr>
      <w:r>
        <w:rPr>
          <w:rFonts w:ascii="仿宋" w:eastAsia="仿宋" w:hAnsi="仿宋" w:cs="仿宋" w:hint="eastAsia"/>
          <w:sz w:val="32"/>
          <w:szCs w:val="32"/>
        </w:rPr>
        <w:t>经查，</w:t>
      </w:r>
      <w:r w:rsidRPr="00D44F16">
        <w:rPr>
          <w:rFonts w:ascii="仿宋" w:eastAsia="仿宋" w:hAnsi="仿宋" w:cs="仿宋_GB2312" w:hint="eastAsia"/>
          <w:bCs/>
          <w:sz w:val="32"/>
          <w:szCs w:val="32"/>
        </w:rPr>
        <w:t>当事人于</w:t>
      </w:r>
      <w:r w:rsidRPr="00D44F16">
        <w:rPr>
          <w:rFonts w:ascii="仿宋" w:eastAsia="仿宋" w:hAnsi="仿宋" w:cs="仿宋_GB2312"/>
          <w:bCs/>
          <w:sz w:val="32"/>
          <w:szCs w:val="32"/>
        </w:rPr>
        <w:t>2024</w:t>
      </w:r>
      <w:r w:rsidRPr="00D44F16">
        <w:rPr>
          <w:rFonts w:ascii="仿宋" w:eastAsia="仿宋" w:hAnsi="仿宋" w:cs="仿宋_GB2312" w:hint="eastAsia"/>
          <w:bCs/>
          <w:sz w:val="32"/>
          <w:szCs w:val="32"/>
        </w:rPr>
        <w:t>年</w:t>
      </w:r>
      <w:r w:rsidRPr="00D44F16">
        <w:rPr>
          <w:rFonts w:ascii="仿宋" w:eastAsia="仿宋" w:hAnsi="仿宋" w:cs="仿宋_GB2312"/>
          <w:bCs/>
          <w:sz w:val="32"/>
          <w:szCs w:val="32"/>
        </w:rPr>
        <w:t>9</w:t>
      </w:r>
      <w:r w:rsidRPr="00D44F16">
        <w:rPr>
          <w:rFonts w:ascii="仿宋" w:eastAsia="仿宋" w:hAnsi="仿宋" w:cs="仿宋_GB2312" w:hint="eastAsia"/>
          <w:bCs/>
          <w:sz w:val="32"/>
          <w:szCs w:val="32"/>
        </w:rPr>
        <w:t>月</w:t>
      </w:r>
      <w:r w:rsidRPr="00D44F16">
        <w:rPr>
          <w:rFonts w:ascii="仿宋" w:eastAsia="仿宋" w:hAnsi="仿宋" w:cs="仿宋_GB2312"/>
          <w:bCs/>
          <w:sz w:val="32"/>
          <w:szCs w:val="32"/>
        </w:rPr>
        <w:t>22</w:t>
      </w:r>
      <w:r w:rsidRPr="00D44F16">
        <w:rPr>
          <w:rFonts w:ascii="仿宋" w:eastAsia="仿宋" w:hAnsi="仿宋" w:cs="仿宋_GB2312" w:hint="eastAsia"/>
          <w:bCs/>
          <w:sz w:val="32"/>
          <w:szCs w:val="32"/>
        </w:rPr>
        <w:t>日生产</w:t>
      </w:r>
      <w:r w:rsidRPr="00D44F16">
        <w:rPr>
          <w:rFonts w:ascii="仿宋" w:eastAsia="仿宋" w:hAnsi="仿宋" w:cs="仿宋_GB2312"/>
          <w:bCs/>
          <w:sz w:val="32"/>
          <w:szCs w:val="32"/>
        </w:rPr>
        <w:t>“</w:t>
      </w:r>
      <w:r w:rsidRPr="00D44F16">
        <w:rPr>
          <w:rFonts w:ascii="仿宋" w:eastAsia="仿宋" w:hAnsi="仿宋" w:cs="仿宋_GB2312" w:hint="eastAsia"/>
          <w:bCs/>
          <w:sz w:val="32"/>
          <w:szCs w:val="32"/>
        </w:rPr>
        <w:t>原切大片猪肉脯（原味）</w:t>
      </w:r>
      <w:r w:rsidRPr="00D44F16">
        <w:rPr>
          <w:rFonts w:ascii="仿宋" w:eastAsia="仿宋" w:hAnsi="仿宋" w:cs="仿宋_GB2312"/>
          <w:bCs/>
          <w:sz w:val="32"/>
          <w:szCs w:val="32"/>
        </w:rPr>
        <w:t>”</w:t>
      </w:r>
      <w:r w:rsidRPr="00D44F16">
        <w:rPr>
          <w:rFonts w:ascii="仿宋" w:eastAsia="仿宋" w:hAnsi="仿宋" w:cs="仿宋_GB2312" w:hint="eastAsia"/>
          <w:bCs/>
          <w:sz w:val="32"/>
          <w:szCs w:val="32"/>
        </w:rPr>
        <w:t>（规格：</w:t>
      </w:r>
      <w:r>
        <w:rPr>
          <w:rFonts w:ascii="仿宋" w:eastAsia="仿宋" w:hAnsi="仿宋" w:cs="仿宋_GB2312" w:hint="eastAsia"/>
          <w:bCs/>
          <w:sz w:val="32"/>
          <w:szCs w:val="32"/>
        </w:rPr>
        <w:t>**</w:t>
      </w:r>
      <w:r w:rsidRPr="00D44F16">
        <w:rPr>
          <w:rFonts w:ascii="仿宋" w:eastAsia="仿宋" w:hAnsi="仿宋" w:cs="仿宋_GB2312"/>
          <w:bCs/>
          <w:sz w:val="32"/>
          <w:szCs w:val="32"/>
        </w:rPr>
        <w:t>g/</w:t>
      </w:r>
      <w:r w:rsidRPr="00D44F16">
        <w:rPr>
          <w:rFonts w:ascii="仿宋" w:eastAsia="仿宋" w:hAnsi="仿宋" w:cs="仿宋_GB2312" w:hint="eastAsia"/>
          <w:bCs/>
          <w:sz w:val="32"/>
          <w:szCs w:val="32"/>
        </w:rPr>
        <w:t>包）</w:t>
      </w:r>
      <w:r>
        <w:rPr>
          <w:rFonts w:ascii="仿宋" w:eastAsia="仿宋" w:hAnsi="仿宋" w:cs="仿宋_GB2312" w:hint="eastAsia"/>
          <w:bCs/>
          <w:sz w:val="32"/>
          <w:szCs w:val="32"/>
        </w:rPr>
        <w:t>*</w:t>
      </w:r>
      <w:r w:rsidRPr="00D44F16">
        <w:rPr>
          <w:rFonts w:ascii="仿宋" w:eastAsia="仿宋" w:hAnsi="仿宋" w:cs="仿宋_GB2312" w:hint="eastAsia"/>
          <w:bCs/>
          <w:sz w:val="32"/>
          <w:szCs w:val="32"/>
        </w:rPr>
        <w:t>件，每件</w:t>
      </w:r>
      <w:r>
        <w:rPr>
          <w:rFonts w:ascii="仿宋" w:eastAsia="仿宋" w:hAnsi="仿宋" w:cs="仿宋_GB2312" w:hint="eastAsia"/>
          <w:bCs/>
          <w:sz w:val="32"/>
          <w:szCs w:val="32"/>
        </w:rPr>
        <w:t>**</w:t>
      </w:r>
      <w:r w:rsidRPr="00D44F16">
        <w:rPr>
          <w:rFonts w:ascii="仿宋" w:eastAsia="仿宋" w:hAnsi="仿宋" w:cs="仿宋_GB2312" w:hint="eastAsia"/>
          <w:bCs/>
          <w:sz w:val="32"/>
          <w:szCs w:val="32"/>
        </w:rPr>
        <w:t>包，共</w:t>
      </w:r>
      <w:r>
        <w:rPr>
          <w:rFonts w:ascii="仿宋" w:eastAsia="仿宋" w:hAnsi="仿宋" w:cs="仿宋_GB2312" w:hint="eastAsia"/>
          <w:bCs/>
          <w:sz w:val="32"/>
          <w:szCs w:val="32"/>
        </w:rPr>
        <w:t>**</w:t>
      </w:r>
      <w:r w:rsidRPr="00D44F16">
        <w:rPr>
          <w:rFonts w:ascii="仿宋" w:eastAsia="仿宋" w:hAnsi="仿宋" w:cs="仿宋_GB2312" w:hint="eastAsia"/>
          <w:bCs/>
          <w:sz w:val="32"/>
          <w:szCs w:val="32"/>
        </w:rPr>
        <w:t>包，成本</w:t>
      </w:r>
      <w:r>
        <w:rPr>
          <w:rFonts w:ascii="仿宋" w:eastAsia="仿宋" w:hAnsi="仿宋" w:cs="仿宋_GB2312" w:hint="eastAsia"/>
          <w:bCs/>
          <w:sz w:val="32"/>
          <w:szCs w:val="32"/>
        </w:rPr>
        <w:t>***</w:t>
      </w:r>
      <w:r w:rsidRPr="00D44F16">
        <w:rPr>
          <w:rFonts w:ascii="仿宋" w:eastAsia="仿宋" w:hAnsi="仿宋" w:cs="仿宋_GB2312" w:hint="eastAsia"/>
          <w:bCs/>
          <w:sz w:val="32"/>
          <w:szCs w:val="32"/>
        </w:rPr>
        <w:t>元</w:t>
      </w:r>
      <w:r w:rsidRPr="00D44F16">
        <w:rPr>
          <w:rFonts w:ascii="仿宋" w:eastAsia="仿宋" w:hAnsi="仿宋" w:cs="仿宋_GB2312"/>
          <w:bCs/>
          <w:sz w:val="32"/>
          <w:szCs w:val="32"/>
        </w:rPr>
        <w:t>/</w:t>
      </w:r>
      <w:r w:rsidRPr="00D44F16">
        <w:rPr>
          <w:rFonts w:ascii="仿宋" w:eastAsia="仿宋" w:hAnsi="仿宋" w:cs="仿宋_GB2312" w:hint="eastAsia"/>
          <w:bCs/>
          <w:sz w:val="32"/>
          <w:szCs w:val="32"/>
        </w:rPr>
        <w:t>包；生产原切大片猪肉脯（蜜汁味）</w:t>
      </w:r>
      <w:r w:rsidRPr="00D44F16">
        <w:rPr>
          <w:rFonts w:ascii="仿宋" w:eastAsia="仿宋" w:hAnsi="仿宋" w:cs="仿宋_GB2312"/>
          <w:bCs/>
          <w:sz w:val="32"/>
          <w:szCs w:val="32"/>
        </w:rPr>
        <w:t xml:space="preserve">” </w:t>
      </w:r>
      <w:r w:rsidRPr="00D44F16">
        <w:rPr>
          <w:rFonts w:ascii="仿宋" w:eastAsia="仿宋" w:hAnsi="仿宋" w:cs="仿宋_GB2312" w:hint="eastAsia"/>
          <w:bCs/>
          <w:sz w:val="32"/>
          <w:szCs w:val="32"/>
        </w:rPr>
        <w:t>（规格：</w:t>
      </w:r>
      <w:r>
        <w:rPr>
          <w:rFonts w:ascii="仿宋" w:eastAsia="仿宋" w:hAnsi="仿宋" w:cs="仿宋_GB2312" w:hint="eastAsia"/>
          <w:bCs/>
          <w:sz w:val="32"/>
          <w:szCs w:val="32"/>
        </w:rPr>
        <w:t>**</w:t>
      </w:r>
      <w:r w:rsidRPr="00D44F16">
        <w:rPr>
          <w:rFonts w:ascii="仿宋" w:eastAsia="仿宋" w:hAnsi="仿宋" w:cs="仿宋_GB2312"/>
          <w:bCs/>
          <w:sz w:val="32"/>
          <w:szCs w:val="32"/>
        </w:rPr>
        <w:t>g/</w:t>
      </w:r>
      <w:r w:rsidRPr="00D44F16">
        <w:rPr>
          <w:rFonts w:ascii="仿宋" w:eastAsia="仿宋" w:hAnsi="仿宋" w:cs="仿宋_GB2312" w:hint="eastAsia"/>
          <w:bCs/>
          <w:sz w:val="32"/>
          <w:szCs w:val="32"/>
        </w:rPr>
        <w:t>包）</w:t>
      </w:r>
      <w:r>
        <w:rPr>
          <w:rFonts w:ascii="仿宋" w:eastAsia="仿宋" w:hAnsi="仿宋" w:cs="仿宋_GB2312" w:hint="eastAsia"/>
          <w:bCs/>
          <w:sz w:val="32"/>
          <w:szCs w:val="32"/>
        </w:rPr>
        <w:t>**</w:t>
      </w:r>
      <w:r w:rsidRPr="00D44F16">
        <w:rPr>
          <w:rFonts w:ascii="仿宋" w:eastAsia="仿宋" w:hAnsi="仿宋" w:cs="仿宋_GB2312" w:hint="eastAsia"/>
          <w:bCs/>
          <w:sz w:val="32"/>
          <w:szCs w:val="32"/>
        </w:rPr>
        <w:t>件，每件</w:t>
      </w:r>
      <w:r>
        <w:rPr>
          <w:rFonts w:ascii="仿宋" w:eastAsia="仿宋" w:hAnsi="仿宋" w:cs="仿宋_GB2312" w:hint="eastAsia"/>
          <w:bCs/>
          <w:sz w:val="32"/>
          <w:szCs w:val="32"/>
        </w:rPr>
        <w:t>**</w:t>
      </w:r>
      <w:r w:rsidRPr="00D44F16">
        <w:rPr>
          <w:rFonts w:ascii="仿宋" w:eastAsia="仿宋" w:hAnsi="仿宋" w:cs="仿宋_GB2312" w:hint="eastAsia"/>
          <w:bCs/>
          <w:sz w:val="32"/>
          <w:szCs w:val="32"/>
        </w:rPr>
        <w:t>包，共</w:t>
      </w:r>
      <w:r>
        <w:rPr>
          <w:rFonts w:ascii="仿宋" w:eastAsia="仿宋" w:hAnsi="仿宋" w:cs="仿宋_GB2312" w:hint="eastAsia"/>
          <w:bCs/>
          <w:sz w:val="32"/>
          <w:szCs w:val="32"/>
        </w:rPr>
        <w:t>**</w:t>
      </w:r>
      <w:r w:rsidRPr="00D44F16">
        <w:rPr>
          <w:rFonts w:ascii="仿宋" w:eastAsia="仿宋" w:hAnsi="仿宋" w:cs="仿宋_GB2312" w:hint="eastAsia"/>
          <w:bCs/>
          <w:sz w:val="32"/>
          <w:szCs w:val="32"/>
        </w:rPr>
        <w:t>包，成本</w:t>
      </w:r>
      <w:r>
        <w:rPr>
          <w:rFonts w:ascii="仿宋" w:eastAsia="仿宋" w:hAnsi="仿宋" w:cs="仿宋_GB2312" w:hint="eastAsia"/>
          <w:bCs/>
          <w:sz w:val="32"/>
          <w:szCs w:val="32"/>
        </w:rPr>
        <w:t>**</w:t>
      </w:r>
      <w:r w:rsidRPr="00D44F16">
        <w:rPr>
          <w:rFonts w:ascii="仿宋" w:eastAsia="仿宋" w:hAnsi="仿宋" w:cs="仿宋_GB2312" w:hint="eastAsia"/>
          <w:bCs/>
          <w:sz w:val="32"/>
          <w:szCs w:val="32"/>
        </w:rPr>
        <w:t>元</w:t>
      </w:r>
      <w:r w:rsidRPr="00D44F16">
        <w:rPr>
          <w:rFonts w:ascii="仿宋" w:eastAsia="仿宋" w:hAnsi="仿宋" w:cs="仿宋_GB2312"/>
          <w:bCs/>
          <w:sz w:val="32"/>
          <w:szCs w:val="32"/>
        </w:rPr>
        <w:t>/</w:t>
      </w:r>
      <w:r w:rsidRPr="00D44F16">
        <w:rPr>
          <w:rFonts w:ascii="仿宋" w:eastAsia="仿宋" w:hAnsi="仿宋" w:cs="仿宋_GB2312" w:hint="eastAsia"/>
          <w:bCs/>
          <w:sz w:val="32"/>
          <w:szCs w:val="32"/>
        </w:rPr>
        <w:t>包。当事人上述产品包装标签上的营养成分表均标示为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95"/>
        <w:gridCol w:w="2435"/>
        <w:gridCol w:w="1159"/>
      </w:tblGrid>
      <w:tr w:rsidR="00531291" w:rsidTr="00F921D6">
        <w:trPr>
          <w:trHeight w:val="297"/>
        </w:trPr>
        <w:tc>
          <w:tcPr>
            <w:tcW w:w="2095" w:type="dxa"/>
            <w:tcBorders>
              <w:right w:val="nil"/>
            </w:tcBorders>
          </w:tcPr>
          <w:p w:rsidR="00531291" w:rsidRDefault="00531291" w:rsidP="00F921D6">
            <w:pPr>
              <w:spacing w:line="560" w:lineRule="exact"/>
              <w:rPr>
                <w:rFonts w:ascii="仿宋" w:eastAsia="仿宋" w:hAnsi="仿宋" w:cs="方正仿宋简体"/>
                <w:sz w:val="32"/>
                <w:szCs w:val="32"/>
                <w:lang w:val="zh-CN"/>
              </w:rPr>
            </w:pPr>
            <w:r>
              <w:rPr>
                <w:rFonts w:ascii="仿宋" w:eastAsia="仿宋" w:hAnsi="仿宋" w:cs="方正仿宋简体" w:hint="eastAsia"/>
                <w:sz w:val="32"/>
                <w:szCs w:val="32"/>
                <w:lang w:val="zh-CN"/>
              </w:rPr>
              <w:t>项目</w:t>
            </w:r>
          </w:p>
        </w:tc>
        <w:tc>
          <w:tcPr>
            <w:tcW w:w="2435" w:type="dxa"/>
            <w:tcBorders>
              <w:left w:val="nil"/>
              <w:right w:val="nil"/>
            </w:tcBorders>
          </w:tcPr>
          <w:p w:rsidR="00531291" w:rsidRDefault="00531291" w:rsidP="00F921D6">
            <w:pPr>
              <w:spacing w:line="560" w:lineRule="exact"/>
              <w:rPr>
                <w:rFonts w:ascii="仿宋" w:eastAsia="仿宋" w:hAnsi="仿宋" w:cs="方正仿宋简体"/>
                <w:sz w:val="32"/>
                <w:szCs w:val="32"/>
                <w:lang w:val="zh-CN"/>
              </w:rPr>
            </w:pPr>
            <w:r>
              <w:rPr>
                <w:rFonts w:ascii="仿宋" w:eastAsia="仿宋" w:hAnsi="仿宋" w:cs="方正仿宋简体" w:hint="eastAsia"/>
                <w:sz w:val="32"/>
                <w:szCs w:val="32"/>
                <w:lang w:val="zh-CN"/>
              </w:rPr>
              <w:t>每</w:t>
            </w:r>
            <w:r>
              <w:rPr>
                <w:rFonts w:ascii="仿宋" w:eastAsia="仿宋" w:hAnsi="仿宋" w:cs="方正仿宋简体"/>
                <w:sz w:val="32"/>
                <w:szCs w:val="32"/>
                <w:lang w:val="zh-CN"/>
              </w:rPr>
              <w:t>100</w:t>
            </w:r>
            <w:r>
              <w:rPr>
                <w:rFonts w:ascii="仿宋" w:eastAsia="仿宋" w:hAnsi="仿宋" w:cs="方正仿宋简体" w:hint="eastAsia"/>
                <w:sz w:val="32"/>
                <w:szCs w:val="32"/>
                <w:lang w:val="zh-CN"/>
              </w:rPr>
              <w:t>克（</w:t>
            </w:r>
            <w:r>
              <w:rPr>
                <w:rFonts w:ascii="仿宋" w:eastAsia="仿宋" w:hAnsi="仿宋" w:cs="方正仿宋简体"/>
                <w:sz w:val="32"/>
                <w:szCs w:val="32"/>
                <w:lang w:val="zh-CN"/>
              </w:rPr>
              <w:t>g</w:t>
            </w:r>
            <w:r>
              <w:rPr>
                <w:rFonts w:ascii="仿宋" w:eastAsia="仿宋" w:hAnsi="仿宋" w:cs="方正仿宋简体" w:hint="eastAsia"/>
                <w:sz w:val="32"/>
                <w:szCs w:val="32"/>
                <w:lang w:val="zh-CN"/>
              </w:rPr>
              <w:t>）</w:t>
            </w:r>
          </w:p>
        </w:tc>
        <w:tc>
          <w:tcPr>
            <w:tcW w:w="1159" w:type="dxa"/>
            <w:tcBorders>
              <w:left w:val="nil"/>
            </w:tcBorders>
          </w:tcPr>
          <w:p w:rsidR="00531291" w:rsidRDefault="00531291" w:rsidP="00F921D6">
            <w:pPr>
              <w:spacing w:line="560" w:lineRule="exact"/>
              <w:rPr>
                <w:rFonts w:ascii="仿宋" w:eastAsia="仿宋" w:hAnsi="仿宋" w:cs="方正仿宋简体"/>
                <w:sz w:val="32"/>
                <w:szCs w:val="32"/>
                <w:lang w:val="zh-CN"/>
              </w:rPr>
            </w:pPr>
            <w:r>
              <w:rPr>
                <w:rFonts w:ascii="仿宋" w:eastAsia="仿宋" w:hAnsi="仿宋" w:cs="方正仿宋简体"/>
                <w:sz w:val="32"/>
                <w:szCs w:val="32"/>
                <w:lang w:val="zh-CN"/>
              </w:rPr>
              <w:t>NRV%</w:t>
            </w:r>
          </w:p>
        </w:tc>
      </w:tr>
      <w:tr w:rsidR="00531291" w:rsidTr="00F921D6">
        <w:trPr>
          <w:trHeight w:val="297"/>
        </w:trPr>
        <w:tc>
          <w:tcPr>
            <w:tcW w:w="2095" w:type="dxa"/>
            <w:tcBorders>
              <w:bottom w:val="nil"/>
              <w:right w:val="nil"/>
            </w:tcBorders>
          </w:tcPr>
          <w:p w:rsidR="00531291" w:rsidRDefault="00531291" w:rsidP="00F921D6">
            <w:pPr>
              <w:spacing w:line="560" w:lineRule="exact"/>
              <w:rPr>
                <w:rFonts w:ascii="仿宋" w:eastAsia="仿宋" w:hAnsi="仿宋" w:cs="方正仿宋简体"/>
                <w:sz w:val="32"/>
                <w:szCs w:val="32"/>
                <w:lang w:val="zh-CN"/>
              </w:rPr>
            </w:pPr>
            <w:r>
              <w:rPr>
                <w:rFonts w:ascii="仿宋" w:eastAsia="仿宋" w:hAnsi="仿宋" w:cs="方正仿宋简体" w:hint="eastAsia"/>
                <w:sz w:val="32"/>
                <w:szCs w:val="32"/>
                <w:lang w:val="zh-CN"/>
              </w:rPr>
              <w:t>能量</w:t>
            </w:r>
          </w:p>
        </w:tc>
        <w:tc>
          <w:tcPr>
            <w:tcW w:w="2435" w:type="dxa"/>
            <w:tcBorders>
              <w:left w:val="nil"/>
              <w:bottom w:val="nil"/>
              <w:right w:val="nil"/>
            </w:tcBorders>
          </w:tcPr>
          <w:p w:rsidR="00531291" w:rsidRDefault="00531291" w:rsidP="00F921D6">
            <w:pPr>
              <w:spacing w:line="560" w:lineRule="exact"/>
              <w:rPr>
                <w:rFonts w:ascii="仿宋" w:eastAsia="仿宋" w:hAnsi="仿宋" w:cs="方正仿宋简体"/>
                <w:sz w:val="32"/>
                <w:szCs w:val="32"/>
                <w:lang w:val="zh-CN"/>
              </w:rPr>
            </w:pPr>
            <w:r>
              <w:rPr>
                <w:rFonts w:ascii="仿宋" w:eastAsia="仿宋" w:hAnsi="仿宋" w:cs="方正仿宋简体"/>
                <w:sz w:val="32"/>
                <w:szCs w:val="32"/>
                <w:lang w:val="zh-CN"/>
              </w:rPr>
              <w:t>1530</w:t>
            </w:r>
            <w:r>
              <w:rPr>
                <w:rFonts w:ascii="仿宋" w:eastAsia="仿宋" w:hAnsi="仿宋" w:cs="方正仿宋简体" w:hint="eastAsia"/>
                <w:sz w:val="32"/>
                <w:szCs w:val="32"/>
                <w:lang w:val="zh-CN"/>
              </w:rPr>
              <w:t>千焦（</w:t>
            </w:r>
            <w:r>
              <w:rPr>
                <w:rFonts w:ascii="仿宋" w:eastAsia="仿宋" w:hAnsi="仿宋" w:cs="方正仿宋简体"/>
                <w:sz w:val="32"/>
                <w:szCs w:val="32"/>
                <w:lang w:val="zh-CN"/>
              </w:rPr>
              <w:t>KJ</w:t>
            </w:r>
            <w:r>
              <w:rPr>
                <w:rFonts w:ascii="仿宋" w:eastAsia="仿宋" w:hAnsi="仿宋" w:cs="方正仿宋简体" w:hint="eastAsia"/>
                <w:sz w:val="32"/>
                <w:szCs w:val="32"/>
                <w:lang w:val="zh-CN"/>
              </w:rPr>
              <w:t>）</w:t>
            </w:r>
          </w:p>
        </w:tc>
        <w:tc>
          <w:tcPr>
            <w:tcW w:w="1159" w:type="dxa"/>
            <w:tcBorders>
              <w:left w:val="nil"/>
              <w:bottom w:val="nil"/>
            </w:tcBorders>
          </w:tcPr>
          <w:p w:rsidR="00531291" w:rsidRDefault="00531291" w:rsidP="00F921D6">
            <w:pPr>
              <w:spacing w:line="560" w:lineRule="exact"/>
              <w:rPr>
                <w:rFonts w:ascii="仿宋" w:eastAsia="仿宋" w:hAnsi="仿宋" w:cs="方正仿宋简体"/>
                <w:sz w:val="32"/>
                <w:szCs w:val="32"/>
                <w:lang w:val="zh-CN"/>
              </w:rPr>
            </w:pPr>
            <w:r>
              <w:rPr>
                <w:rFonts w:ascii="仿宋" w:eastAsia="仿宋" w:hAnsi="仿宋" w:cs="方正仿宋简体"/>
                <w:sz w:val="32"/>
                <w:szCs w:val="32"/>
                <w:lang w:val="zh-CN"/>
              </w:rPr>
              <w:t>18%</w:t>
            </w:r>
          </w:p>
        </w:tc>
      </w:tr>
      <w:tr w:rsidR="00531291" w:rsidTr="00F921D6">
        <w:trPr>
          <w:trHeight w:val="297"/>
        </w:trPr>
        <w:tc>
          <w:tcPr>
            <w:tcW w:w="2095" w:type="dxa"/>
            <w:tcBorders>
              <w:top w:val="nil"/>
              <w:bottom w:val="nil"/>
              <w:right w:val="nil"/>
            </w:tcBorders>
          </w:tcPr>
          <w:p w:rsidR="00531291" w:rsidRDefault="00531291" w:rsidP="00F921D6">
            <w:pPr>
              <w:spacing w:line="560" w:lineRule="exact"/>
              <w:rPr>
                <w:rFonts w:ascii="仿宋" w:eastAsia="仿宋" w:hAnsi="仿宋" w:cs="方正仿宋简体"/>
                <w:sz w:val="32"/>
                <w:szCs w:val="32"/>
                <w:lang w:val="zh-CN"/>
              </w:rPr>
            </w:pPr>
            <w:r>
              <w:rPr>
                <w:rFonts w:ascii="仿宋" w:eastAsia="仿宋" w:hAnsi="仿宋" w:cs="方正仿宋简体" w:hint="eastAsia"/>
                <w:sz w:val="32"/>
                <w:szCs w:val="32"/>
                <w:lang w:val="zh-CN"/>
              </w:rPr>
              <w:t>蛋白质</w:t>
            </w:r>
          </w:p>
        </w:tc>
        <w:tc>
          <w:tcPr>
            <w:tcW w:w="2435" w:type="dxa"/>
            <w:tcBorders>
              <w:top w:val="nil"/>
              <w:left w:val="nil"/>
              <w:bottom w:val="nil"/>
              <w:right w:val="nil"/>
            </w:tcBorders>
          </w:tcPr>
          <w:p w:rsidR="00531291" w:rsidRDefault="00531291" w:rsidP="00F921D6">
            <w:pPr>
              <w:spacing w:line="560" w:lineRule="exact"/>
              <w:rPr>
                <w:rFonts w:ascii="仿宋" w:eastAsia="仿宋" w:hAnsi="仿宋" w:cs="方正仿宋简体"/>
                <w:sz w:val="32"/>
                <w:szCs w:val="32"/>
                <w:lang w:val="zh-CN"/>
              </w:rPr>
            </w:pPr>
            <w:r>
              <w:rPr>
                <w:rFonts w:ascii="仿宋" w:eastAsia="仿宋" w:hAnsi="仿宋" w:cs="方正仿宋简体"/>
                <w:sz w:val="32"/>
                <w:szCs w:val="32"/>
                <w:lang w:val="zh-CN"/>
              </w:rPr>
              <w:t>33.0</w:t>
            </w:r>
            <w:r>
              <w:rPr>
                <w:rFonts w:ascii="仿宋" w:eastAsia="仿宋" w:hAnsi="仿宋" w:cs="方正仿宋简体" w:hint="eastAsia"/>
                <w:sz w:val="32"/>
                <w:szCs w:val="32"/>
                <w:lang w:val="zh-CN"/>
              </w:rPr>
              <w:t>克（</w:t>
            </w:r>
            <w:r>
              <w:rPr>
                <w:rFonts w:ascii="仿宋" w:eastAsia="仿宋" w:hAnsi="仿宋" w:cs="方正仿宋简体"/>
                <w:sz w:val="32"/>
                <w:szCs w:val="32"/>
                <w:lang w:val="zh-CN"/>
              </w:rPr>
              <w:t>g</w:t>
            </w:r>
            <w:r>
              <w:rPr>
                <w:rFonts w:ascii="仿宋" w:eastAsia="仿宋" w:hAnsi="仿宋" w:cs="方正仿宋简体" w:hint="eastAsia"/>
                <w:sz w:val="32"/>
                <w:szCs w:val="32"/>
                <w:lang w:val="zh-CN"/>
              </w:rPr>
              <w:t>）</w:t>
            </w:r>
          </w:p>
        </w:tc>
        <w:tc>
          <w:tcPr>
            <w:tcW w:w="1159" w:type="dxa"/>
            <w:tcBorders>
              <w:top w:val="nil"/>
              <w:left w:val="nil"/>
              <w:bottom w:val="nil"/>
            </w:tcBorders>
          </w:tcPr>
          <w:p w:rsidR="00531291" w:rsidRDefault="00531291" w:rsidP="00F921D6">
            <w:pPr>
              <w:spacing w:line="560" w:lineRule="exact"/>
              <w:rPr>
                <w:rFonts w:ascii="仿宋" w:eastAsia="仿宋" w:hAnsi="仿宋" w:cs="方正仿宋简体"/>
                <w:sz w:val="32"/>
                <w:szCs w:val="32"/>
                <w:lang w:val="zh-CN"/>
              </w:rPr>
            </w:pPr>
            <w:r>
              <w:rPr>
                <w:rFonts w:ascii="仿宋" w:eastAsia="仿宋" w:hAnsi="仿宋" w:cs="方正仿宋简体"/>
                <w:sz w:val="32"/>
                <w:szCs w:val="32"/>
                <w:lang w:val="zh-CN"/>
              </w:rPr>
              <w:t>50%</w:t>
            </w:r>
          </w:p>
        </w:tc>
      </w:tr>
      <w:tr w:rsidR="00531291" w:rsidTr="00F921D6">
        <w:trPr>
          <w:trHeight w:val="297"/>
        </w:trPr>
        <w:tc>
          <w:tcPr>
            <w:tcW w:w="2095" w:type="dxa"/>
            <w:tcBorders>
              <w:top w:val="nil"/>
              <w:bottom w:val="nil"/>
              <w:right w:val="nil"/>
            </w:tcBorders>
          </w:tcPr>
          <w:p w:rsidR="00531291" w:rsidRDefault="00531291" w:rsidP="00F921D6">
            <w:pPr>
              <w:spacing w:line="560" w:lineRule="exact"/>
              <w:rPr>
                <w:rFonts w:ascii="仿宋" w:eastAsia="仿宋" w:hAnsi="仿宋" w:cs="方正仿宋简体"/>
                <w:sz w:val="32"/>
                <w:szCs w:val="32"/>
                <w:lang w:val="zh-CN"/>
              </w:rPr>
            </w:pPr>
            <w:r>
              <w:rPr>
                <w:rFonts w:ascii="仿宋" w:eastAsia="仿宋" w:hAnsi="仿宋" w:cs="方正仿宋简体" w:hint="eastAsia"/>
                <w:sz w:val="32"/>
                <w:szCs w:val="32"/>
                <w:lang w:val="zh-CN"/>
              </w:rPr>
              <w:t>脂肪</w:t>
            </w:r>
          </w:p>
        </w:tc>
        <w:tc>
          <w:tcPr>
            <w:tcW w:w="2435" w:type="dxa"/>
            <w:tcBorders>
              <w:top w:val="nil"/>
              <w:left w:val="nil"/>
              <w:bottom w:val="nil"/>
              <w:right w:val="nil"/>
            </w:tcBorders>
          </w:tcPr>
          <w:p w:rsidR="00531291" w:rsidRDefault="00531291" w:rsidP="00F921D6">
            <w:pPr>
              <w:spacing w:line="560" w:lineRule="exact"/>
              <w:rPr>
                <w:rFonts w:ascii="仿宋" w:eastAsia="仿宋" w:hAnsi="仿宋" w:cs="方正仿宋简体"/>
                <w:sz w:val="32"/>
                <w:szCs w:val="32"/>
                <w:lang w:val="zh-CN"/>
              </w:rPr>
            </w:pPr>
            <w:r>
              <w:rPr>
                <w:rFonts w:ascii="仿宋" w:eastAsia="仿宋" w:hAnsi="仿宋" w:cs="方正仿宋简体"/>
                <w:sz w:val="32"/>
                <w:szCs w:val="32"/>
                <w:lang w:val="zh-CN"/>
              </w:rPr>
              <w:t>8.4</w:t>
            </w:r>
            <w:r>
              <w:rPr>
                <w:rFonts w:ascii="仿宋" w:eastAsia="仿宋" w:hAnsi="仿宋" w:cs="方正仿宋简体" w:hint="eastAsia"/>
                <w:sz w:val="32"/>
                <w:szCs w:val="32"/>
                <w:lang w:val="zh-CN"/>
              </w:rPr>
              <w:t>克（</w:t>
            </w:r>
            <w:r>
              <w:rPr>
                <w:rFonts w:ascii="仿宋" w:eastAsia="仿宋" w:hAnsi="仿宋" w:cs="方正仿宋简体"/>
                <w:sz w:val="32"/>
                <w:szCs w:val="32"/>
                <w:lang w:val="zh-CN"/>
              </w:rPr>
              <w:t>g</w:t>
            </w:r>
            <w:r>
              <w:rPr>
                <w:rFonts w:ascii="仿宋" w:eastAsia="仿宋" w:hAnsi="仿宋" w:cs="方正仿宋简体" w:hint="eastAsia"/>
                <w:sz w:val="32"/>
                <w:szCs w:val="32"/>
                <w:lang w:val="zh-CN"/>
              </w:rPr>
              <w:t>）</w:t>
            </w:r>
          </w:p>
        </w:tc>
        <w:tc>
          <w:tcPr>
            <w:tcW w:w="1159" w:type="dxa"/>
            <w:tcBorders>
              <w:top w:val="nil"/>
              <w:left w:val="nil"/>
              <w:bottom w:val="nil"/>
            </w:tcBorders>
          </w:tcPr>
          <w:p w:rsidR="00531291" w:rsidRDefault="00531291" w:rsidP="00F921D6">
            <w:pPr>
              <w:spacing w:line="560" w:lineRule="exact"/>
              <w:rPr>
                <w:rFonts w:ascii="仿宋" w:eastAsia="仿宋" w:hAnsi="仿宋" w:cs="方正仿宋简体"/>
                <w:sz w:val="32"/>
                <w:szCs w:val="32"/>
                <w:lang w:val="zh-CN"/>
              </w:rPr>
            </w:pPr>
            <w:r>
              <w:rPr>
                <w:rFonts w:ascii="仿宋" w:eastAsia="仿宋" w:hAnsi="仿宋" w:cs="方正仿宋简体"/>
                <w:sz w:val="32"/>
                <w:szCs w:val="32"/>
                <w:lang w:val="zh-CN"/>
              </w:rPr>
              <w:t>14%</w:t>
            </w:r>
          </w:p>
        </w:tc>
      </w:tr>
      <w:tr w:rsidR="00531291" w:rsidTr="00F921D6">
        <w:trPr>
          <w:trHeight w:val="305"/>
        </w:trPr>
        <w:tc>
          <w:tcPr>
            <w:tcW w:w="2095" w:type="dxa"/>
            <w:tcBorders>
              <w:top w:val="nil"/>
              <w:bottom w:val="nil"/>
              <w:right w:val="nil"/>
            </w:tcBorders>
          </w:tcPr>
          <w:p w:rsidR="00531291" w:rsidRDefault="00531291" w:rsidP="00F921D6">
            <w:pPr>
              <w:spacing w:line="560" w:lineRule="exact"/>
              <w:rPr>
                <w:rFonts w:ascii="仿宋" w:eastAsia="仿宋" w:hAnsi="仿宋" w:cs="方正仿宋简体"/>
                <w:sz w:val="32"/>
                <w:szCs w:val="32"/>
                <w:lang w:val="zh-CN"/>
              </w:rPr>
            </w:pPr>
            <w:r>
              <w:rPr>
                <w:rFonts w:ascii="仿宋" w:eastAsia="仿宋" w:hAnsi="仿宋" w:cs="方正仿宋简体" w:hint="eastAsia"/>
                <w:sz w:val="32"/>
                <w:szCs w:val="32"/>
                <w:lang w:val="zh-CN"/>
              </w:rPr>
              <w:t>碳水化合物</w:t>
            </w:r>
          </w:p>
        </w:tc>
        <w:tc>
          <w:tcPr>
            <w:tcW w:w="2435" w:type="dxa"/>
            <w:tcBorders>
              <w:top w:val="nil"/>
              <w:left w:val="nil"/>
              <w:bottom w:val="nil"/>
              <w:right w:val="nil"/>
            </w:tcBorders>
          </w:tcPr>
          <w:p w:rsidR="00531291" w:rsidRDefault="00531291" w:rsidP="00F921D6">
            <w:pPr>
              <w:spacing w:line="560" w:lineRule="exact"/>
              <w:rPr>
                <w:rFonts w:ascii="仿宋" w:eastAsia="仿宋" w:hAnsi="仿宋" w:cs="方正仿宋简体"/>
                <w:sz w:val="32"/>
                <w:szCs w:val="32"/>
                <w:lang w:val="zh-CN"/>
              </w:rPr>
            </w:pPr>
            <w:r>
              <w:rPr>
                <w:rFonts w:ascii="仿宋" w:eastAsia="仿宋" w:hAnsi="仿宋" w:cs="方正仿宋简体"/>
                <w:sz w:val="32"/>
                <w:szCs w:val="32"/>
                <w:lang w:val="zh-CN"/>
              </w:rPr>
              <w:t>41.7</w:t>
            </w:r>
            <w:r>
              <w:rPr>
                <w:rFonts w:ascii="仿宋" w:eastAsia="仿宋" w:hAnsi="仿宋" w:cs="方正仿宋简体" w:hint="eastAsia"/>
                <w:sz w:val="32"/>
                <w:szCs w:val="32"/>
                <w:lang w:val="zh-CN"/>
              </w:rPr>
              <w:t>克（</w:t>
            </w:r>
            <w:r>
              <w:rPr>
                <w:rFonts w:ascii="仿宋" w:eastAsia="仿宋" w:hAnsi="仿宋" w:cs="方正仿宋简体"/>
                <w:sz w:val="32"/>
                <w:szCs w:val="32"/>
                <w:lang w:val="zh-CN"/>
              </w:rPr>
              <w:t>g</w:t>
            </w:r>
            <w:r>
              <w:rPr>
                <w:rFonts w:ascii="仿宋" w:eastAsia="仿宋" w:hAnsi="仿宋" w:cs="方正仿宋简体" w:hint="eastAsia"/>
                <w:sz w:val="32"/>
                <w:szCs w:val="32"/>
                <w:lang w:val="zh-CN"/>
              </w:rPr>
              <w:t>）</w:t>
            </w:r>
          </w:p>
        </w:tc>
        <w:tc>
          <w:tcPr>
            <w:tcW w:w="1159" w:type="dxa"/>
            <w:tcBorders>
              <w:top w:val="nil"/>
              <w:left w:val="nil"/>
              <w:bottom w:val="nil"/>
            </w:tcBorders>
          </w:tcPr>
          <w:p w:rsidR="00531291" w:rsidRDefault="00531291" w:rsidP="00F921D6">
            <w:pPr>
              <w:spacing w:line="560" w:lineRule="exact"/>
              <w:rPr>
                <w:rFonts w:ascii="仿宋" w:eastAsia="仿宋" w:hAnsi="仿宋" w:cs="方正仿宋简体"/>
                <w:sz w:val="32"/>
                <w:szCs w:val="32"/>
                <w:lang w:val="zh-CN"/>
              </w:rPr>
            </w:pPr>
            <w:r>
              <w:rPr>
                <w:rFonts w:ascii="仿宋" w:eastAsia="仿宋" w:hAnsi="仿宋" w:cs="方正仿宋简体"/>
                <w:sz w:val="32"/>
                <w:szCs w:val="32"/>
                <w:lang w:val="zh-CN"/>
              </w:rPr>
              <w:t>14%</w:t>
            </w:r>
          </w:p>
        </w:tc>
      </w:tr>
      <w:tr w:rsidR="00531291" w:rsidTr="00F921D6">
        <w:trPr>
          <w:trHeight w:val="305"/>
        </w:trPr>
        <w:tc>
          <w:tcPr>
            <w:tcW w:w="2095" w:type="dxa"/>
            <w:tcBorders>
              <w:top w:val="nil"/>
              <w:right w:val="nil"/>
            </w:tcBorders>
          </w:tcPr>
          <w:p w:rsidR="00531291" w:rsidRDefault="00531291" w:rsidP="00F921D6">
            <w:pPr>
              <w:spacing w:line="560" w:lineRule="exact"/>
              <w:rPr>
                <w:rFonts w:ascii="仿宋" w:eastAsia="仿宋" w:hAnsi="仿宋" w:cs="方正仿宋简体"/>
                <w:sz w:val="32"/>
                <w:szCs w:val="32"/>
                <w:lang w:val="zh-CN"/>
              </w:rPr>
            </w:pPr>
            <w:r>
              <w:rPr>
                <w:rFonts w:ascii="仿宋" w:eastAsia="仿宋" w:hAnsi="仿宋" w:cs="方正仿宋简体" w:hint="eastAsia"/>
                <w:sz w:val="32"/>
                <w:szCs w:val="32"/>
                <w:lang w:val="zh-CN"/>
              </w:rPr>
              <w:t>钠</w:t>
            </w:r>
          </w:p>
        </w:tc>
        <w:tc>
          <w:tcPr>
            <w:tcW w:w="2435" w:type="dxa"/>
            <w:tcBorders>
              <w:top w:val="nil"/>
              <w:left w:val="nil"/>
              <w:right w:val="nil"/>
            </w:tcBorders>
          </w:tcPr>
          <w:p w:rsidR="00531291" w:rsidRDefault="00531291" w:rsidP="00F921D6">
            <w:pPr>
              <w:spacing w:line="560" w:lineRule="exact"/>
              <w:rPr>
                <w:rFonts w:ascii="仿宋" w:eastAsia="仿宋" w:hAnsi="仿宋" w:cs="方正仿宋简体"/>
                <w:sz w:val="32"/>
                <w:szCs w:val="32"/>
                <w:lang w:val="zh-CN"/>
              </w:rPr>
            </w:pPr>
            <w:r>
              <w:rPr>
                <w:rFonts w:ascii="仿宋" w:eastAsia="仿宋" w:hAnsi="仿宋" w:cs="方正仿宋简体"/>
                <w:sz w:val="32"/>
                <w:szCs w:val="32"/>
                <w:lang w:val="zh-CN"/>
              </w:rPr>
              <w:t>1160</w:t>
            </w:r>
            <w:r>
              <w:rPr>
                <w:rFonts w:ascii="仿宋" w:eastAsia="仿宋" w:hAnsi="仿宋" w:cs="方正仿宋简体" w:hint="eastAsia"/>
                <w:sz w:val="32"/>
                <w:szCs w:val="32"/>
                <w:lang w:val="zh-CN"/>
              </w:rPr>
              <w:t>毫克（</w:t>
            </w:r>
            <w:r>
              <w:rPr>
                <w:rFonts w:ascii="仿宋" w:eastAsia="仿宋" w:hAnsi="仿宋" w:cs="方正仿宋简体"/>
                <w:sz w:val="32"/>
                <w:szCs w:val="32"/>
                <w:lang w:val="zh-CN"/>
              </w:rPr>
              <w:t>mg</w:t>
            </w:r>
            <w:r>
              <w:rPr>
                <w:rFonts w:ascii="仿宋" w:eastAsia="仿宋" w:hAnsi="仿宋" w:cs="方正仿宋简体" w:hint="eastAsia"/>
                <w:sz w:val="32"/>
                <w:szCs w:val="32"/>
                <w:lang w:val="zh-CN"/>
              </w:rPr>
              <w:t>）</w:t>
            </w:r>
          </w:p>
        </w:tc>
        <w:tc>
          <w:tcPr>
            <w:tcW w:w="1159" w:type="dxa"/>
            <w:tcBorders>
              <w:top w:val="nil"/>
              <w:left w:val="nil"/>
            </w:tcBorders>
          </w:tcPr>
          <w:p w:rsidR="00531291" w:rsidRDefault="00531291" w:rsidP="00F921D6">
            <w:pPr>
              <w:spacing w:line="560" w:lineRule="exact"/>
              <w:rPr>
                <w:rFonts w:ascii="仿宋" w:eastAsia="仿宋" w:hAnsi="仿宋" w:cs="方正仿宋简体"/>
                <w:sz w:val="32"/>
                <w:szCs w:val="32"/>
                <w:lang w:val="zh-CN"/>
              </w:rPr>
            </w:pPr>
            <w:r>
              <w:rPr>
                <w:rFonts w:ascii="仿宋" w:eastAsia="仿宋" w:hAnsi="仿宋" w:cs="方正仿宋简体"/>
                <w:sz w:val="32"/>
                <w:szCs w:val="32"/>
                <w:lang w:val="zh-CN"/>
              </w:rPr>
              <w:t>58%</w:t>
            </w:r>
          </w:p>
        </w:tc>
      </w:tr>
    </w:tbl>
    <w:p w:rsidR="00C4388D" w:rsidRPr="00531291" w:rsidRDefault="00531291" w:rsidP="00531291">
      <w:pPr>
        <w:kinsoku/>
        <w:spacing w:line="520" w:lineRule="exact"/>
        <w:ind w:right="17" w:firstLineChars="211" w:firstLine="675"/>
        <w:rPr>
          <w:rFonts w:ascii="仿宋" w:eastAsia="仿宋" w:hAnsi="仿宋" w:cs="FangSong"/>
          <w:bCs/>
          <w:sz w:val="32"/>
          <w:szCs w:val="32"/>
        </w:rPr>
      </w:pPr>
      <w:r w:rsidRPr="00D44F16">
        <w:rPr>
          <w:rFonts w:ascii="仿宋" w:eastAsia="仿宋" w:hAnsi="仿宋" w:cs="仿宋_GB2312" w:hint="eastAsia"/>
          <w:bCs/>
          <w:sz w:val="32"/>
          <w:szCs w:val="32"/>
        </w:rPr>
        <w:t>该营养成分表不符合《食品安全国家标准</w:t>
      </w:r>
      <w:r w:rsidRPr="00D44F16">
        <w:rPr>
          <w:rFonts w:ascii="仿宋" w:eastAsia="仿宋" w:hAnsi="仿宋" w:cs="仿宋_GB2312"/>
          <w:bCs/>
          <w:sz w:val="32"/>
          <w:szCs w:val="32"/>
        </w:rPr>
        <w:t xml:space="preserve"> </w:t>
      </w:r>
      <w:r w:rsidRPr="00D44F16">
        <w:rPr>
          <w:rFonts w:ascii="仿宋" w:eastAsia="仿宋" w:hAnsi="仿宋" w:cs="仿宋_GB2312" w:hint="eastAsia"/>
          <w:bCs/>
          <w:sz w:val="32"/>
          <w:szCs w:val="32"/>
        </w:rPr>
        <w:t>预包装食品营养标签通则》（</w:t>
      </w:r>
      <w:r w:rsidRPr="00D44F16">
        <w:rPr>
          <w:rFonts w:ascii="仿宋" w:eastAsia="仿宋" w:hAnsi="仿宋" w:cs="仿宋_GB2312"/>
          <w:bCs/>
          <w:sz w:val="32"/>
          <w:szCs w:val="32"/>
        </w:rPr>
        <w:t>GB28050-2011</w:t>
      </w:r>
      <w:r w:rsidRPr="00D44F16">
        <w:rPr>
          <w:rFonts w:ascii="仿宋" w:eastAsia="仿宋" w:hAnsi="仿宋" w:cs="仿宋_GB2312" w:hint="eastAsia"/>
          <w:bCs/>
          <w:sz w:val="32"/>
          <w:szCs w:val="32"/>
        </w:rPr>
        <w:t>）要求，当事人也无法提供上述产品营养成分检测报告。当事人上述产品包装标签上的执行标准是</w:t>
      </w:r>
      <w:r w:rsidRPr="00D44F16">
        <w:rPr>
          <w:rFonts w:ascii="仿宋" w:eastAsia="仿宋" w:hAnsi="仿宋" w:cs="仿宋_GB2312"/>
          <w:bCs/>
          <w:sz w:val="32"/>
          <w:szCs w:val="32"/>
        </w:rPr>
        <w:t>GB/T31406</w:t>
      </w:r>
      <w:r w:rsidRPr="00D44F16">
        <w:rPr>
          <w:rFonts w:ascii="仿宋" w:eastAsia="仿宋" w:hAnsi="仿宋" w:cs="仿宋_GB2312" w:hint="eastAsia"/>
          <w:bCs/>
          <w:sz w:val="32"/>
          <w:szCs w:val="32"/>
        </w:rPr>
        <w:t>，该标准已对肉脯进行质量等级划分，但上述产品包装标签上没有标注质量等级。至案发时止，当事人上述</w:t>
      </w:r>
      <w:r w:rsidRPr="00D44F16">
        <w:rPr>
          <w:rFonts w:ascii="仿宋" w:eastAsia="仿宋" w:hAnsi="仿宋" w:cs="仿宋_GB2312"/>
          <w:bCs/>
          <w:sz w:val="32"/>
          <w:szCs w:val="32"/>
        </w:rPr>
        <w:t>“</w:t>
      </w:r>
      <w:r w:rsidRPr="00D44F16">
        <w:rPr>
          <w:rFonts w:ascii="仿宋" w:eastAsia="仿宋" w:hAnsi="仿宋" w:cs="仿宋_GB2312" w:hint="eastAsia"/>
          <w:bCs/>
          <w:sz w:val="32"/>
          <w:szCs w:val="32"/>
        </w:rPr>
        <w:t>原切大片猪肉脯（原味）</w:t>
      </w:r>
      <w:r w:rsidRPr="00D44F16">
        <w:rPr>
          <w:rFonts w:ascii="仿宋" w:eastAsia="仿宋" w:hAnsi="仿宋" w:cs="仿宋_GB2312"/>
          <w:bCs/>
          <w:sz w:val="32"/>
          <w:szCs w:val="32"/>
        </w:rPr>
        <w:t>”</w:t>
      </w:r>
      <w:r w:rsidRPr="00D44F16">
        <w:rPr>
          <w:rFonts w:ascii="仿宋" w:eastAsia="仿宋" w:hAnsi="仿宋" w:cs="仿宋_GB2312" w:hint="eastAsia"/>
          <w:bCs/>
          <w:sz w:val="32"/>
          <w:szCs w:val="32"/>
        </w:rPr>
        <w:t>和</w:t>
      </w:r>
      <w:r w:rsidRPr="00D44F16">
        <w:rPr>
          <w:rFonts w:ascii="仿宋" w:eastAsia="仿宋" w:hAnsi="仿宋" w:cs="仿宋_GB2312"/>
          <w:bCs/>
          <w:sz w:val="32"/>
          <w:szCs w:val="32"/>
        </w:rPr>
        <w:t>“</w:t>
      </w:r>
      <w:r w:rsidRPr="00D44F16">
        <w:rPr>
          <w:rFonts w:ascii="仿宋" w:eastAsia="仿宋" w:hAnsi="仿宋" w:cs="仿宋_GB2312" w:hint="eastAsia"/>
          <w:bCs/>
          <w:sz w:val="32"/>
          <w:szCs w:val="32"/>
        </w:rPr>
        <w:t>原切大片猪肉脯（蜜汁味）</w:t>
      </w:r>
      <w:r w:rsidRPr="00D44F16">
        <w:rPr>
          <w:rFonts w:ascii="仿宋" w:eastAsia="仿宋" w:hAnsi="仿宋" w:cs="仿宋_GB2312"/>
          <w:bCs/>
          <w:sz w:val="32"/>
          <w:szCs w:val="32"/>
        </w:rPr>
        <w:t>”</w:t>
      </w:r>
      <w:r w:rsidRPr="00D44F16">
        <w:rPr>
          <w:rFonts w:ascii="仿宋" w:eastAsia="仿宋" w:hAnsi="仿宋" w:cs="仿宋_GB2312" w:hint="eastAsia"/>
          <w:bCs/>
          <w:sz w:val="32"/>
          <w:szCs w:val="32"/>
        </w:rPr>
        <w:t>产品已全部销售给汕头市宏鑫贸易有限公司，售价均为</w:t>
      </w:r>
      <w:r>
        <w:rPr>
          <w:rFonts w:ascii="仿宋" w:eastAsia="仿宋" w:hAnsi="仿宋" w:cs="仿宋_GB2312" w:hint="eastAsia"/>
          <w:bCs/>
          <w:sz w:val="32"/>
          <w:szCs w:val="32"/>
        </w:rPr>
        <w:t>***</w:t>
      </w:r>
      <w:r w:rsidRPr="00D44F16">
        <w:rPr>
          <w:rFonts w:ascii="仿宋" w:eastAsia="仿宋" w:hAnsi="仿宋" w:cs="仿宋_GB2312" w:hint="eastAsia"/>
          <w:bCs/>
          <w:sz w:val="32"/>
          <w:szCs w:val="32"/>
        </w:rPr>
        <w:t>元</w:t>
      </w:r>
      <w:r w:rsidRPr="00D44F16">
        <w:rPr>
          <w:rFonts w:ascii="仿宋" w:eastAsia="仿宋" w:hAnsi="仿宋" w:cs="仿宋_GB2312"/>
          <w:bCs/>
          <w:sz w:val="32"/>
          <w:szCs w:val="32"/>
        </w:rPr>
        <w:t>/</w:t>
      </w:r>
      <w:r w:rsidRPr="00D44F16">
        <w:rPr>
          <w:rFonts w:ascii="仿宋" w:eastAsia="仿宋" w:hAnsi="仿宋" w:cs="仿宋_GB2312" w:hint="eastAsia"/>
          <w:bCs/>
          <w:sz w:val="32"/>
          <w:szCs w:val="32"/>
        </w:rPr>
        <w:t>包，金额合计</w:t>
      </w:r>
      <w:r>
        <w:rPr>
          <w:rFonts w:ascii="仿宋" w:eastAsia="仿宋" w:hAnsi="仿宋" w:cs="仿宋_GB2312" w:hint="eastAsia"/>
          <w:bCs/>
          <w:sz w:val="32"/>
          <w:szCs w:val="32"/>
        </w:rPr>
        <w:t>****</w:t>
      </w:r>
      <w:r w:rsidRPr="00D44F16">
        <w:rPr>
          <w:rFonts w:ascii="仿宋" w:eastAsia="仿宋" w:hAnsi="仿宋" w:cs="仿宋_GB2312" w:hint="eastAsia"/>
          <w:bCs/>
          <w:sz w:val="32"/>
          <w:szCs w:val="32"/>
        </w:rPr>
        <w:t>元。当事人生产经营标签不符合法律要求的食品货值金额</w:t>
      </w:r>
      <w:r w:rsidRPr="00D44F16">
        <w:rPr>
          <w:rFonts w:ascii="仿宋" w:eastAsia="仿宋" w:hAnsi="仿宋" w:cs="仿宋_GB2312"/>
          <w:bCs/>
          <w:sz w:val="32"/>
          <w:szCs w:val="32"/>
        </w:rPr>
        <w:t>1260</w:t>
      </w:r>
      <w:r w:rsidRPr="00D44F16">
        <w:rPr>
          <w:rFonts w:ascii="仿宋" w:eastAsia="仿宋" w:hAnsi="仿宋" w:cs="仿宋_GB2312" w:hint="eastAsia"/>
          <w:bCs/>
          <w:sz w:val="32"/>
          <w:szCs w:val="32"/>
        </w:rPr>
        <w:t>元，违法所得</w:t>
      </w:r>
      <w:r w:rsidRPr="00D44F16">
        <w:rPr>
          <w:rFonts w:ascii="仿宋" w:eastAsia="仿宋" w:hAnsi="仿宋" w:cs="仿宋_GB2312"/>
          <w:bCs/>
          <w:sz w:val="32"/>
          <w:szCs w:val="32"/>
        </w:rPr>
        <w:t>1260</w:t>
      </w:r>
      <w:r w:rsidRPr="00D44F16">
        <w:rPr>
          <w:rFonts w:ascii="仿宋" w:eastAsia="仿宋" w:hAnsi="仿宋" w:cs="仿宋_GB2312" w:hint="eastAsia"/>
          <w:bCs/>
          <w:sz w:val="32"/>
          <w:szCs w:val="32"/>
        </w:rPr>
        <w:t>元。</w:t>
      </w:r>
    </w:p>
    <w:p w:rsidR="00C4388D" w:rsidRDefault="0053129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上述事实，主要有以下证据证明：</w:t>
      </w:r>
    </w:p>
    <w:p w:rsidR="00531291" w:rsidRPr="00D44F16" w:rsidRDefault="00531291" w:rsidP="00531291">
      <w:pPr>
        <w:kinsoku/>
        <w:spacing w:line="520" w:lineRule="exact"/>
        <w:ind w:firstLineChars="200" w:firstLine="640"/>
        <w:rPr>
          <w:rFonts w:ascii="仿宋" w:eastAsia="仿宋" w:hAnsi="仿宋" w:cs="FangSong"/>
          <w:bCs/>
          <w:sz w:val="32"/>
          <w:szCs w:val="32"/>
        </w:rPr>
      </w:pPr>
      <w:r w:rsidRPr="00D44F16">
        <w:rPr>
          <w:rFonts w:ascii="仿宋" w:eastAsia="仿宋" w:hAnsi="仿宋" w:cs="FangSong"/>
          <w:bCs/>
          <w:sz w:val="32"/>
          <w:szCs w:val="32"/>
        </w:rPr>
        <w:t>1</w:t>
      </w:r>
      <w:r w:rsidRPr="00D44F16">
        <w:rPr>
          <w:rFonts w:ascii="仿宋" w:eastAsia="仿宋" w:hAnsi="仿宋" w:cs="FangSong" w:hint="eastAsia"/>
          <w:bCs/>
          <w:sz w:val="32"/>
          <w:szCs w:val="32"/>
        </w:rPr>
        <w:t>、本局执法人员提取的投诉举报信，证明案件的来源；</w:t>
      </w:r>
    </w:p>
    <w:p w:rsidR="00531291" w:rsidRPr="00D44F16" w:rsidRDefault="00531291" w:rsidP="00531291">
      <w:pPr>
        <w:kinsoku/>
        <w:spacing w:line="520" w:lineRule="exact"/>
        <w:ind w:firstLineChars="200" w:firstLine="640"/>
        <w:rPr>
          <w:rFonts w:ascii="仿宋" w:eastAsia="仿宋" w:hAnsi="仿宋" w:cs="FangSong"/>
          <w:bCs/>
          <w:sz w:val="32"/>
          <w:szCs w:val="32"/>
        </w:rPr>
      </w:pPr>
      <w:r w:rsidRPr="00D44F16">
        <w:rPr>
          <w:rFonts w:ascii="仿宋" w:eastAsia="仿宋" w:hAnsi="仿宋" w:cs="FangSong"/>
          <w:bCs/>
          <w:sz w:val="32"/>
          <w:szCs w:val="32"/>
        </w:rPr>
        <w:t>2</w:t>
      </w:r>
      <w:r w:rsidRPr="00D44F16">
        <w:rPr>
          <w:rFonts w:ascii="仿宋" w:eastAsia="仿宋" w:hAnsi="仿宋" w:cs="FangSong" w:hint="eastAsia"/>
          <w:bCs/>
          <w:sz w:val="32"/>
          <w:szCs w:val="32"/>
        </w:rPr>
        <w:t>、本局执法人员制作的现场笔录，证明执法人员在当事人位于石狮市南环路</w:t>
      </w:r>
      <w:r w:rsidRPr="00D44F16">
        <w:rPr>
          <w:rFonts w:ascii="仿宋" w:eastAsia="仿宋" w:hAnsi="仿宋" w:cs="FangSong"/>
          <w:bCs/>
          <w:sz w:val="32"/>
          <w:szCs w:val="32"/>
        </w:rPr>
        <w:t>1123-1</w:t>
      </w:r>
      <w:r w:rsidRPr="00D44F16">
        <w:rPr>
          <w:rFonts w:ascii="仿宋" w:eastAsia="仿宋" w:hAnsi="仿宋" w:cs="FangSong" w:hint="eastAsia"/>
          <w:bCs/>
          <w:sz w:val="32"/>
          <w:szCs w:val="32"/>
        </w:rPr>
        <w:t>号经营场所现场检查情况；</w:t>
      </w:r>
    </w:p>
    <w:p w:rsidR="00531291" w:rsidRPr="00D44F16" w:rsidRDefault="00531291" w:rsidP="00531291">
      <w:pPr>
        <w:kinsoku/>
        <w:spacing w:line="520" w:lineRule="exact"/>
        <w:ind w:firstLineChars="200" w:firstLine="640"/>
        <w:rPr>
          <w:rFonts w:ascii="仿宋" w:eastAsia="仿宋" w:hAnsi="仿宋" w:cs="FangSong"/>
          <w:bCs/>
          <w:sz w:val="32"/>
          <w:szCs w:val="32"/>
        </w:rPr>
      </w:pPr>
      <w:r w:rsidRPr="00D44F16">
        <w:rPr>
          <w:rFonts w:ascii="仿宋" w:eastAsia="仿宋" w:hAnsi="仿宋" w:cs="FangSong"/>
          <w:bCs/>
          <w:sz w:val="32"/>
          <w:szCs w:val="32"/>
        </w:rPr>
        <w:t>3</w:t>
      </w:r>
      <w:r w:rsidRPr="00D44F16">
        <w:rPr>
          <w:rFonts w:ascii="仿宋" w:eastAsia="仿宋" w:hAnsi="仿宋" w:cs="FangSong" w:hint="eastAsia"/>
          <w:bCs/>
          <w:sz w:val="32"/>
          <w:szCs w:val="32"/>
        </w:rPr>
        <w:t>、当事人营业执照复印件、生产许可证复印件、授权委托书、受委托人身份证复印件，证明当事人及受委托人的基本情况；</w:t>
      </w:r>
      <w:r w:rsidRPr="00D44F16">
        <w:rPr>
          <w:rFonts w:ascii="仿宋" w:eastAsia="仿宋" w:hAnsi="仿宋" w:cs="FangSong"/>
          <w:bCs/>
          <w:sz w:val="32"/>
          <w:szCs w:val="32"/>
        </w:rPr>
        <w:t xml:space="preserve"> </w:t>
      </w:r>
    </w:p>
    <w:p w:rsidR="00531291" w:rsidRPr="00D44F16" w:rsidRDefault="00531291" w:rsidP="00531291">
      <w:pPr>
        <w:kinsoku/>
        <w:spacing w:line="520" w:lineRule="exact"/>
        <w:ind w:firstLineChars="200" w:firstLine="640"/>
        <w:rPr>
          <w:rFonts w:ascii="仿宋" w:eastAsia="仿宋" w:hAnsi="仿宋" w:cs="FangSong"/>
          <w:bCs/>
          <w:sz w:val="32"/>
          <w:szCs w:val="32"/>
        </w:rPr>
      </w:pPr>
      <w:r w:rsidRPr="00D44F16">
        <w:rPr>
          <w:rFonts w:ascii="仿宋" w:eastAsia="仿宋" w:hAnsi="仿宋" w:cs="FangSong"/>
          <w:bCs/>
          <w:sz w:val="32"/>
          <w:szCs w:val="32"/>
        </w:rPr>
        <w:t>4</w:t>
      </w:r>
      <w:r w:rsidRPr="00D44F16">
        <w:rPr>
          <w:rFonts w:ascii="仿宋" w:eastAsia="仿宋" w:hAnsi="仿宋" w:cs="FangSong" w:hint="eastAsia"/>
          <w:bCs/>
          <w:sz w:val="32"/>
          <w:szCs w:val="32"/>
        </w:rPr>
        <w:t>、本局执法人员对高德游的询问笔录、当事人提供的涉案产品投配料记录、出入库记录及销售单，证明了当事人经营标签不符合法律要求的猪肉脯的具体情况；</w:t>
      </w:r>
    </w:p>
    <w:p w:rsidR="00531291" w:rsidRPr="00D44F16" w:rsidRDefault="00531291" w:rsidP="00531291">
      <w:pPr>
        <w:kinsoku/>
        <w:spacing w:line="520" w:lineRule="exact"/>
        <w:ind w:firstLineChars="200" w:firstLine="640"/>
        <w:rPr>
          <w:rFonts w:ascii="仿宋" w:eastAsia="仿宋" w:hAnsi="仿宋" w:cs="FangSong"/>
          <w:bCs/>
          <w:sz w:val="32"/>
          <w:szCs w:val="32"/>
        </w:rPr>
      </w:pPr>
      <w:r w:rsidRPr="00D44F16">
        <w:rPr>
          <w:rFonts w:ascii="仿宋" w:eastAsia="仿宋" w:hAnsi="仿宋" w:cs="FangSong"/>
          <w:bCs/>
          <w:sz w:val="32"/>
          <w:szCs w:val="32"/>
        </w:rPr>
        <w:t>5</w:t>
      </w:r>
      <w:r w:rsidRPr="00D44F16">
        <w:rPr>
          <w:rFonts w:ascii="仿宋" w:eastAsia="仿宋" w:hAnsi="仿宋" w:cs="FangSong" w:hint="eastAsia"/>
          <w:bCs/>
          <w:sz w:val="32"/>
          <w:szCs w:val="32"/>
        </w:rPr>
        <w:t>、执法人员提取的</w:t>
      </w:r>
      <w:r w:rsidRPr="00D44F16">
        <w:rPr>
          <w:rFonts w:ascii="仿宋" w:eastAsia="仿宋" w:hAnsi="仿宋" w:cs="FangSong"/>
          <w:bCs/>
          <w:sz w:val="32"/>
          <w:szCs w:val="32"/>
        </w:rPr>
        <w:t>“</w:t>
      </w:r>
      <w:r w:rsidRPr="00D44F16">
        <w:rPr>
          <w:rFonts w:ascii="仿宋" w:eastAsia="仿宋" w:hAnsi="仿宋" w:cs="FangSong" w:hint="eastAsia"/>
          <w:bCs/>
          <w:sz w:val="32"/>
          <w:szCs w:val="32"/>
        </w:rPr>
        <w:t>原切大片猪肉脯（原味）</w:t>
      </w:r>
      <w:r w:rsidRPr="00D44F16">
        <w:rPr>
          <w:rFonts w:ascii="仿宋" w:eastAsia="仿宋" w:hAnsi="仿宋" w:cs="FangSong"/>
          <w:bCs/>
          <w:sz w:val="32"/>
          <w:szCs w:val="32"/>
        </w:rPr>
        <w:t>”</w:t>
      </w:r>
      <w:r w:rsidRPr="00D44F16">
        <w:rPr>
          <w:rFonts w:ascii="仿宋" w:eastAsia="仿宋" w:hAnsi="仿宋" w:cs="FangSong" w:hint="eastAsia"/>
          <w:bCs/>
          <w:sz w:val="32"/>
          <w:szCs w:val="32"/>
        </w:rPr>
        <w:t>和</w:t>
      </w:r>
      <w:r w:rsidRPr="00D44F16">
        <w:rPr>
          <w:rFonts w:ascii="仿宋" w:eastAsia="仿宋" w:hAnsi="仿宋" w:cs="FangSong"/>
          <w:bCs/>
          <w:sz w:val="32"/>
          <w:szCs w:val="32"/>
        </w:rPr>
        <w:t>“</w:t>
      </w:r>
      <w:r w:rsidRPr="00D44F16">
        <w:rPr>
          <w:rFonts w:ascii="仿宋" w:eastAsia="仿宋" w:hAnsi="仿宋" w:cs="FangSong" w:hint="eastAsia"/>
          <w:bCs/>
          <w:sz w:val="32"/>
          <w:szCs w:val="32"/>
        </w:rPr>
        <w:t>原切大片猪肉脯（蜜汁味）</w:t>
      </w:r>
      <w:r w:rsidRPr="00D44F16">
        <w:rPr>
          <w:rFonts w:ascii="仿宋" w:eastAsia="仿宋" w:hAnsi="仿宋" w:cs="FangSong"/>
          <w:bCs/>
          <w:sz w:val="32"/>
          <w:szCs w:val="32"/>
        </w:rPr>
        <w:t>”</w:t>
      </w:r>
      <w:r w:rsidRPr="00D44F16">
        <w:rPr>
          <w:rFonts w:ascii="仿宋" w:eastAsia="仿宋" w:hAnsi="仿宋" w:cs="FangSong" w:hint="eastAsia"/>
          <w:bCs/>
          <w:sz w:val="32"/>
          <w:szCs w:val="32"/>
        </w:rPr>
        <w:t>产品标签，证明涉案产品的标签不符合法律要求。</w:t>
      </w:r>
      <w:r w:rsidRPr="00D44F16">
        <w:rPr>
          <w:rFonts w:ascii="仿宋" w:eastAsia="仿宋" w:hAnsi="仿宋" w:cs="FangSong"/>
          <w:bCs/>
          <w:sz w:val="32"/>
          <w:szCs w:val="32"/>
        </w:rPr>
        <w:t xml:space="preserve"> </w:t>
      </w:r>
    </w:p>
    <w:p w:rsidR="00C4388D" w:rsidRDefault="00531291" w:rsidP="00531291">
      <w:pPr>
        <w:spacing w:line="560" w:lineRule="exact"/>
        <w:ind w:firstLineChars="200" w:firstLine="640"/>
        <w:rPr>
          <w:rFonts w:ascii="仿宋" w:eastAsia="仿宋" w:hAnsi="仿宋" w:cs="仿宋"/>
          <w:sz w:val="32"/>
          <w:szCs w:val="32"/>
          <w:u w:val="single"/>
        </w:rPr>
      </w:pPr>
      <w:r w:rsidRPr="00D44F16">
        <w:rPr>
          <w:rFonts w:ascii="仿宋" w:eastAsia="仿宋" w:hAnsi="仿宋" w:cs="FangSong"/>
          <w:bCs/>
          <w:sz w:val="32"/>
          <w:szCs w:val="32"/>
        </w:rPr>
        <w:t>2025</w:t>
      </w:r>
      <w:r w:rsidRPr="00D44F16">
        <w:rPr>
          <w:rFonts w:ascii="仿宋" w:eastAsia="仿宋" w:hAnsi="仿宋" w:cs="FangSong" w:hint="eastAsia"/>
          <w:bCs/>
          <w:sz w:val="32"/>
          <w:szCs w:val="32"/>
        </w:rPr>
        <w:t>年</w:t>
      </w:r>
      <w:r w:rsidRPr="00D44F16">
        <w:rPr>
          <w:rFonts w:ascii="仿宋" w:eastAsia="仿宋" w:hAnsi="仿宋" w:cs="FangSong"/>
          <w:bCs/>
          <w:sz w:val="32"/>
          <w:szCs w:val="32"/>
        </w:rPr>
        <w:t>3</w:t>
      </w:r>
      <w:r w:rsidRPr="00D44F16">
        <w:rPr>
          <w:rFonts w:ascii="仿宋" w:eastAsia="仿宋" w:hAnsi="仿宋" w:cs="FangSong" w:hint="eastAsia"/>
          <w:bCs/>
          <w:sz w:val="32"/>
          <w:szCs w:val="32"/>
        </w:rPr>
        <w:t>月</w:t>
      </w:r>
      <w:r w:rsidRPr="00D44F16">
        <w:rPr>
          <w:rFonts w:ascii="仿宋" w:eastAsia="仿宋" w:hAnsi="仿宋" w:cs="FangSong"/>
          <w:bCs/>
          <w:sz w:val="32"/>
          <w:szCs w:val="32"/>
        </w:rPr>
        <w:t>19</w:t>
      </w:r>
      <w:r w:rsidRPr="00D44F16">
        <w:rPr>
          <w:rFonts w:ascii="仿宋" w:eastAsia="仿宋" w:hAnsi="仿宋" w:cs="FangSong" w:hint="eastAsia"/>
          <w:bCs/>
          <w:sz w:val="32"/>
          <w:szCs w:val="32"/>
        </w:rPr>
        <w:t>日，本局向当事人送达了《行政处罚告知书》</w:t>
      </w:r>
      <w:r w:rsidRPr="00D44F16">
        <w:rPr>
          <w:rFonts w:ascii="仿宋" w:eastAsia="仿宋" w:hAnsi="仿宋" w:cs="FangSong"/>
          <w:bCs/>
          <w:sz w:val="32"/>
          <w:szCs w:val="32"/>
        </w:rPr>
        <w:t>(</w:t>
      </w:r>
      <w:r w:rsidRPr="00D44F16">
        <w:rPr>
          <w:rFonts w:ascii="仿宋" w:eastAsia="仿宋" w:hAnsi="仿宋" w:cs="FangSong" w:hint="eastAsia"/>
          <w:bCs/>
          <w:sz w:val="32"/>
          <w:szCs w:val="32"/>
        </w:rPr>
        <w:t>狮市监罚告〔</w:t>
      </w:r>
      <w:r w:rsidRPr="00D44F16">
        <w:rPr>
          <w:rFonts w:ascii="仿宋" w:eastAsia="仿宋" w:hAnsi="仿宋" w:cs="FangSong"/>
          <w:bCs/>
          <w:sz w:val="32"/>
          <w:szCs w:val="32"/>
        </w:rPr>
        <w:t>2025</w:t>
      </w:r>
      <w:r w:rsidRPr="00D44F16">
        <w:rPr>
          <w:rFonts w:ascii="仿宋" w:eastAsia="仿宋" w:hAnsi="仿宋" w:cs="FangSong" w:hint="eastAsia"/>
          <w:bCs/>
          <w:sz w:val="32"/>
          <w:szCs w:val="32"/>
        </w:rPr>
        <w:t>〕</w:t>
      </w:r>
      <w:r w:rsidRPr="00D44F16">
        <w:rPr>
          <w:rFonts w:ascii="仿宋" w:eastAsia="仿宋" w:hAnsi="仿宋" w:cs="FangSong"/>
          <w:bCs/>
          <w:sz w:val="32"/>
          <w:szCs w:val="32"/>
        </w:rPr>
        <w:t>4003</w:t>
      </w:r>
      <w:r w:rsidRPr="00D44F16">
        <w:rPr>
          <w:rFonts w:ascii="仿宋" w:eastAsia="仿宋" w:hAnsi="仿宋" w:cs="FangSong" w:hint="eastAsia"/>
          <w:bCs/>
          <w:sz w:val="32"/>
          <w:szCs w:val="32"/>
        </w:rPr>
        <w:t>号</w:t>
      </w:r>
      <w:r w:rsidRPr="00D44F16">
        <w:rPr>
          <w:rFonts w:ascii="仿宋" w:eastAsia="仿宋" w:hAnsi="仿宋" w:cs="FangSong"/>
          <w:bCs/>
          <w:sz w:val="32"/>
          <w:szCs w:val="32"/>
        </w:rPr>
        <w:t>)</w:t>
      </w:r>
      <w:r w:rsidRPr="00D44F16">
        <w:rPr>
          <w:rFonts w:ascii="仿宋" w:eastAsia="仿宋" w:hAnsi="仿宋" w:cs="FangSong" w:hint="eastAsia"/>
          <w:bCs/>
          <w:sz w:val="32"/>
          <w:szCs w:val="32"/>
        </w:rPr>
        <w:t>，告知当事人拟对其作出</w:t>
      </w:r>
      <w:r w:rsidRPr="00D44F16">
        <w:rPr>
          <w:rFonts w:ascii="仿宋" w:eastAsia="仿宋" w:hAnsi="仿宋" w:cs="FangSong"/>
          <w:bCs/>
          <w:sz w:val="32"/>
          <w:szCs w:val="32"/>
        </w:rPr>
        <w:t>“1</w:t>
      </w:r>
      <w:r w:rsidRPr="00D44F16">
        <w:rPr>
          <w:rFonts w:ascii="仿宋" w:eastAsia="仿宋" w:hAnsi="仿宋" w:cs="FangSong" w:hint="eastAsia"/>
          <w:bCs/>
          <w:sz w:val="32"/>
          <w:szCs w:val="32"/>
        </w:rPr>
        <w:t>、没收在扣的</w:t>
      </w:r>
      <w:r w:rsidRPr="00D44F16">
        <w:rPr>
          <w:rFonts w:ascii="仿宋" w:eastAsia="仿宋" w:hAnsi="仿宋" w:cs="FangSong"/>
          <w:bCs/>
          <w:sz w:val="32"/>
          <w:szCs w:val="32"/>
        </w:rPr>
        <w:t>“</w:t>
      </w:r>
      <w:r w:rsidRPr="00D44F16">
        <w:rPr>
          <w:rFonts w:ascii="仿宋" w:eastAsia="仿宋" w:hAnsi="仿宋" w:cs="FangSong" w:hint="eastAsia"/>
          <w:bCs/>
          <w:sz w:val="32"/>
          <w:szCs w:val="32"/>
        </w:rPr>
        <w:t>原切大片猪肉脯（原味）</w:t>
      </w:r>
      <w:r w:rsidRPr="00D44F16">
        <w:rPr>
          <w:rFonts w:ascii="仿宋" w:eastAsia="仿宋" w:hAnsi="仿宋" w:cs="FangSong"/>
          <w:bCs/>
          <w:sz w:val="32"/>
          <w:szCs w:val="32"/>
        </w:rPr>
        <w:t>”</w:t>
      </w:r>
      <w:r w:rsidRPr="00D44F16">
        <w:rPr>
          <w:rFonts w:ascii="仿宋" w:eastAsia="仿宋" w:hAnsi="仿宋" w:cs="FangSong" w:hint="eastAsia"/>
          <w:bCs/>
          <w:sz w:val="32"/>
          <w:szCs w:val="32"/>
        </w:rPr>
        <w:t>产品标签</w:t>
      </w:r>
      <w:r w:rsidRPr="00D44F16">
        <w:rPr>
          <w:rFonts w:ascii="仿宋" w:eastAsia="仿宋" w:hAnsi="仿宋" w:cs="FangSong"/>
          <w:bCs/>
          <w:sz w:val="32"/>
          <w:szCs w:val="32"/>
        </w:rPr>
        <w:t>104</w:t>
      </w:r>
      <w:r w:rsidRPr="00D44F16">
        <w:rPr>
          <w:rFonts w:ascii="仿宋" w:eastAsia="仿宋" w:hAnsi="仿宋" w:cs="FangSong" w:hint="eastAsia"/>
          <w:bCs/>
          <w:sz w:val="32"/>
          <w:szCs w:val="32"/>
        </w:rPr>
        <w:t>张、</w:t>
      </w:r>
      <w:r w:rsidRPr="00D44F16">
        <w:rPr>
          <w:rFonts w:ascii="仿宋" w:eastAsia="仿宋" w:hAnsi="仿宋" w:cs="FangSong"/>
          <w:bCs/>
          <w:sz w:val="32"/>
          <w:szCs w:val="32"/>
        </w:rPr>
        <w:t>“</w:t>
      </w:r>
      <w:r w:rsidRPr="00D44F16">
        <w:rPr>
          <w:rFonts w:ascii="仿宋" w:eastAsia="仿宋" w:hAnsi="仿宋" w:cs="FangSong" w:hint="eastAsia"/>
          <w:bCs/>
          <w:sz w:val="32"/>
          <w:szCs w:val="32"/>
        </w:rPr>
        <w:t>原切大片猪肉脯（蜜汁味）</w:t>
      </w:r>
      <w:r w:rsidRPr="00D44F16">
        <w:rPr>
          <w:rFonts w:ascii="仿宋" w:eastAsia="仿宋" w:hAnsi="仿宋" w:cs="FangSong"/>
          <w:bCs/>
          <w:sz w:val="32"/>
          <w:szCs w:val="32"/>
        </w:rPr>
        <w:t>”</w:t>
      </w:r>
      <w:r w:rsidRPr="00D44F16">
        <w:rPr>
          <w:rFonts w:ascii="仿宋" w:eastAsia="仿宋" w:hAnsi="仿宋" w:cs="FangSong" w:hint="eastAsia"/>
          <w:bCs/>
          <w:sz w:val="32"/>
          <w:szCs w:val="32"/>
        </w:rPr>
        <w:t>产品标签</w:t>
      </w:r>
      <w:r w:rsidRPr="00D44F16">
        <w:rPr>
          <w:rFonts w:ascii="仿宋" w:eastAsia="仿宋" w:hAnsi="仿宋" w:cs="FangSong"/>
          <w:bCs/>
          <w:sz w:val="32"/>
          <w:szCs w:val="32"/>
        </w:rPr>
        <w:t>103</w:t>
      </w:r>
      <w:r w:rsidRPr="00D44F16">
        <w:rPr>
          <w:rFonts w:ascii="仿宋" w:eastAsia="仿宋" w:hAnsi="仿宋" w:cs="FangSong" w:hint="eastAsia"/>
          <w:bCs/>
          <w:sz w:val="32"/>
          <w:szCs w:val="32"/>
        </w:rPr>
        <w:t>张。</w:t>
      </w:r>
      <w:r w:rsidRPr="00D44F16">
        <w:rPr>
          <w:rFonts w:ascii="仿宋" w:eastAsia="仿宋" w:hAnsi="仿宋" w:cs="FangSong"/>
          <w:bCs/>
          <w:sz w:val="32"/>
          <w:szCs w:val="32"/>
        </w:rPr>
        <w:t>2</w:t>
      </w:r>
      <w:r w:rsidRPr="00D44F16">
        <w:rPr>
          <w:rFonts w:ascii="仿宋" w:eastAsia="仿宋" w:hAnsi="仿宋" w:cs="FangSong" w:hint="eastAsia"/>
          <w:bCs/>
          <w:sz w:val="32"/>
          <w:szCs w:val="32"/>
        </w:rPr>
        <w:t>、没收违法所得</w:t>
      </w:r>
      <w:r w:rsidRPr="00D44F16">
        <w:rPr>
          <w:rFonts w:ascii="仿宋" w:eastAsia="仿宋" w:hAnsi="仿宋" w:cs="FangSong"/>
          <w:bCs/>
          <w:sz w:val="32"/>
          <w:szCs w:val="32"/>
        </w:rPr>
        <w:t>1260</w:t>
      </w:r>
      <w:r w:rsidRPr="00D44F16">
        <w:rPr>
          <w:rFonts w:ascii="仿宋" w:eastAsia="仿宋" w:hAnsi="仿宋" w:cs="FangSong" w:hint="eastAsia"/>
          <w:bCs/>
          <w:sz w:val="32"/>
          <w:szCs w:val="32"/>
        </w:rPr>
        <w:t>元，处罚款</w:t>
      </w:r>
      <w:r w:rsidRPr="00D44F16">
        <w:rPr>
          <w:rFonts w:ascii="仿宋" w:eastAsia="仿宋" w:hAnsi="仿宋" w:cs="FangSong"/>
          <w:bCs/>
          <w:sz w:val="32"/>
          <w:szCs w:val="32"/>
        </w:rPr>
        <w:t>5000</w:t>
      </w:r>
      <w:r w:rsidRPr="00D44F16">
        <w:rPr>
          <w:rFonts w:ascii="仿宋" w:eastAsia="仿宋" w:hAnsi="仿宋" w:cs="FangSong" w:hint="eastAsia"/>
          <w:bCs/>
          <w:sz w:val="32"/>
          <w:szCs w:val="32"/>
        </w:rPr>
        <w:t>元。</w:t>
      </w:r>
      <w:r w:rsidRPr="00D44F16">
        <w:rPr>
          <w:rFonts w:ascii="仿宋" w:eastAsia="仿宋" w:hAnsi="仿宋" w:cs="FangSong"/>
          <w:bCs/>
          <w:sz w:val="32"/>
          <w:szCs w:val="32"/>
        </w:rPr>
        <w:t>”</w:t>
      </w:r>
      <w:r w:rsidRPr="00D44F16">
        <w:rPr>
          <w:rFonts w:ascii="仿宋" w:eastAsia="仿宋" w:hAnsi="仿宋" w:cs="FangSong" w:hint="eastAsia"/>
          <w:bCs/>
          <w:sz w:val="32"/>
          <w:szCs w:val="32"/>
        </w:rPr>
        <w:t>的事实、理由、依据，并告知当事人依法享有的陈述、申辩的权利，当事人在法定期限内未提出陈述和申辩意见。</w:t>
      </w:r>
    </w:p>
    <w:p w:rsidR="00531291" w:rsidRPr="00D44F16" w:rsidRDefault="00531291" w:rsidP="00531291">
      <w:pPr>
        <w:kinsoku/>
        <w:spacing w:line="520" w:lineRule="exact"/>
        <w:ind w:firstLineChars="200" w:firstLine="640"/>
        <w:rPr>
          <w:rFonts w:ascii="仿宋" w:eastAsia="仿宋" w:hAnsi="仿宋" w:cs="FangSong"/>
          <w:bCs/>
          <w:sz w:val="32"/>
          <w:szCs w:val="32"/>
        </w:rPr>
      </w:pPr>
      <w:r>
        <w:rPr>
          <w:rFonts w:ascii="仿宋" w:eastAsia="仿宋" w:hAnsi="仿宋" w:cs="仿宋" w:hint="eastAsia"/>
          <w:sz w:val="32"/>
          <w:szCs w:val="32"/>
        </w:rPr>
        <w:t>本局认为，</w:t>
      </w:r>
      <w:r w:rsidRPr="00D44F16">
        <w:rPr>
          <w:rFonts w:ascii="仿宋" w:eastAsia="仿宋" w:hAnsi="仿宋" w:cs="FangSong" w:hint="eastAsia"/>
          <w:bCs/>
          <w:sz w:val="32"/>
          <w:szCs w:val="32"/>
        </w:rPr>
        <w:t>《食品安全国家标准</w:t>
      </w:r>
      <w:r w:rsidRPr="00D44F16">
        <w:rPr>
          <w:rFonts w:ascii="仿宋" w:eastAsia="仿宋" w:hAnsi="仿宋" w:cs="FangSong"/>
          <w:bCs/>
          <w:sz w:val="32"/>
          <w:szCs w:val="32"/>
        </w:rPr>
        <w:t xml:space="preserve"> </w:t>
      </w:r>
      <w:r w:rsidRPr="00D44F16">
        <w:rPr>
          <w:rFonts w:ascii="仿宋" w:eastAsia="仿宋" w:hAnsi="仿宋" w:cs="FangSong" w:hint="eastAsia"/>
          <w:bCs/>
          <w:sz w:val="32"/>
          <w:szCs w:val="32"/>
        </w:rPr>
        <w:t>预包装食品营养标签通则》（</w:t>
      </w:r>
      <w:r w:rsidRPr="00D44F16">
        <w:rPr>
          <w:rFonts w:ascii="仿宋" w:eastAsia="仿宋" w:hAnsi="仿宋" w:cs="FangSong"/>
          <w:bCs/>
          <w:sz w:val="32"/>
          <w:szCs w:val="32"/>
        </w:rPr>
        <w:t>GB7718-2011</w:t>
      </w:r>
      <w:r w:rsidRPr="00D44F16">
        <w:rPr>
          <w:rFonts w:ascii="仿宋" w:eastAsia="仿宋" w:hAnsi="仿宋" w:cs="FangSong" w:hint="eastAsia"/>
          <w:bCs/>
          <w:sz w:val="32"/>
          <w:szCs w:val="32"/>
        </w:rPr>
        <w:t>）</w:t>
      </w:r>
      <w:r w:rsidRPr="00D44F16">
        <w:rPr>
          <w:rFonts w:ascii="仿宋" w:eastAsia="仿宋" w:hAnsi="仿宋" w:cs="FangSong"/>
          <w:bCs/>
          <w:sz w:val="32"/>
          <w:szCs w:val="32"/>
        </w:rPr>
        <w:t>4.1.11.4</w:t>
      </w:r>
      <w:r w:rsidRPr="00D44F16">
        <w:rPr>
          <w:rFonts w:ascii="仿宋" w:eastAsia="仿宋" w:hAnsi="仿宋" w:cs="FangSong" w:hint="eastAsia"/>
          <w:bCs/>
          <w:sz w:val="32"/>
          <w:szCs w:val="32"/>
        </w:rPr>
        <w:t>规定</w:t>
      </w:r>
      <w:r w:rsidRPr="00D44F16">
        <w:rPr>
          <w:rFonts w:ascii="仿宋" w:eastAsia="仿宋" w:hAnsi="仿宋" w:cs="FangSong"/>
          <w:bCs/>
          <w:sz w:val="32"/>
          <w:szCs w:val="32"/>
        </w:rPr>
        <w:t>“</w:t>
      </w:r>
      <w:r w:rsidRPr="00D44F16">
        <w:rPr>
          <w:rFonts w:ascii="仿宋" w:eastAsia="仿宋" w:hAnsi="仿宋" w:cs="FangSong" w:hint="eastAsia"/>
          <w:bCs/>
          <w:sz w:val="32"/>
          <w:szCs w:val="32"/>
        </w:rPr>
        <w:t>食品所执行的相应产品标准已明确规定质量（品质）等级的，应标示质量（品质）等级</w:t>
      </w:r>
      <w:r w:rsidRPr="00D44F16">
        <w:rPr>
          <w:rFonts w:ascii="仿宋" w:eastAsia="仿宋" w:hAnsi="仿宋" w:cs="FangSong"/>
          <w:bCs/>
          <w:sz w:val="32"/>
          <w:szCs w:val="32"/>
        </w:rPr>
        <w:t>”</w:t>
      </w:r>
      <w:r w:rsidRPr="00D44F16">
        <w:rPr>
          <w:rFonts w:ascii="仿宋" w:eastAsia="仿宋" w:hAnsi="仿宋" w:cs="FangSong" w:hint="eastAsia"/>
          <w:bCs/>
          <w:sz w:val="32"/>
          <w:szCs w:val="32"/>
        </w:rPr>
        <w:t>，《中华人民共和国食品安全法》第六十七条第一款第（九）项规定</w:t>
      </w:r>
      <w:r w:rsidRPr="00D44F16">
        <w:rPr>
          <w:rFonts w:ascii="仿宋" w:eastAsia="仿宋" w:hAnsi="仿宋" w:cs="FangSong"/>
          <w:bCs/>
          <w:sz w:val="32"/>
          <w:szCs w:val="32"/>
        </w:rPr>
        <w:t>“</w:t>
      </w:r>
      <w:r w:rsidRPr="00D44F16">
        <w:rPr>
          <w:rFonts w:ascii="仿宋" w:eastAsia="仿宋" w:hAnsi="仿宋" w:cs="FangSong" w:hint="eastAsia"/>
          <w:bCs/>
          <w:sz w:val="32"/>
          <w:szCs w:val="32"/>
        </w:rPr>
        <w:t>预包装食品的包装上应当有标签。标签应当标明下列事项：</w:t>
      </w:r>
      <w:r w:rsidRPr="00D44F16">
        <w:rPr>
          <w:rFonts w:ascii="仿宋" w:eastAsia="仿宋" w:hAnsi="仿宋" w:cs="FangSong"/>
          <w:bCs/>
          <w:sz w:val="32"/>
          <w:szCs w:val="32"/>
        </w:rPr>
        <w:t>……</w:t>
      </w:r>
      <w:r w:rsidRPr="00D44F16">
        <w:rPr>
          <w:rFonts w:ascii="仿宋" w:eastAsia="仿宋" w:hAnsi="仿宋" w:cs="FangSong" w:hint="eastAsia"/>
          <w:bCs/>
          <w:sz w:val="32"/>
          <w:szCs w:val="32"/>
        </w:rPr>
        <w:t>（九）法律、法规或者食品安全标准规定应当标明的其他事项。</w:t>
      </w:r>
      <w:r w:rsidRPr="00D44F16">
        <w:rPr>
          <w:rFonts w:ascii="仿宋" w:eastAsia="仿宋" w:hAnsi="仿宋" w:cs="FangSong"/>
          <w:bCs/>
          <w:sz w:val="32"/>
          <w:szCs w:val="32"/>
        </w:rPr>
        <w:t>”</w:t>
      </w:r>
      <w:r w:rsidRPr="00D44F16">
        <w:rPr>
          <w:rFonts w:ascii="仿宋" w:eastAsia="仿宋" w:hAnsi="仿宋" w:cs="FangSong" w:hint="eastAsia"/>
          <w:bCs/>
          <w:sz w:val="32"/>
          <w:szCs w:val="32"/>
        </w:rPr>
        <w:t>，《中华人民共和国食品安全法》第七十一条第一款规定</w:t>
      </w:r>
      <w:r w:rsidRPr="00D44F16">
        <w:rPr>
          <w:rFonts w:ascii="仿宋" w:eastAsia="仿宋" w:hAnsi="仿宋" w:cs="FangSong"/>
          <w:bCs/>
          <w:sz w:val="32"/>
          <w:szCs w:val="32"/>
        </w:rPr>
        <w:t>“</w:t>
      </w:r>
      <w:r w:rsidRPr="00D44F16">
        <w:rPr>
          <w:rFonts w:ascii="仿宋" w:eastAsia="仿宋" w:hAnsi="仿宋" w:cs="FangSong" w:hint="eastAsia"/>
          <w:bCs/>
          <w:sz w:val="32"/>
          <w:szCs w:val="32"/>
        </w:rPr>
        <w:t>食品和食品添加剂的标签、说明书，不得含有虚假内容，不得涉及疾病预防、治疗功能。生产经营者对其提供的标签、说明书的内容负责。</w:t>
      </w:r>
      <w:r w:rsidRPr="00D44F16">
        <w:rPr>
          <w:rFonts w:ascii="仿宋" w:eastAsia="仿宋" w:hAnsi="仿宋" w:cs="FangSong"/>
          <w:bCs/>
          <w:sz w:val="32"/>
          <w:szCs w:val="32"/>
        </w:rPr>
        <w:t>……”</w:t>
      </w:r>
      <w:r w:rsidRPr="00D44F16">
        <w:rPr>
          <w:rFonts w:ascii="仿宋" w:eastAsia="仿宋" w:hAnsi="仿宋" w:cs="FangSong" w:hint="eastAsia"/>
          <w:bCs/>
          <w:sz w:val="32"/>
          <w:szCs w:val="32"/>
        </w:rPr>
        <w:t>当事人上述行为违反了该规定，构成经营标签不符合法律要求食品的违法行为。依据《中华人民共和国食品安全法》第一百二十五条第一款第（二）项规定</w:t>
      </w:r>
      <w:r w:rsidRPr="00D44F16">
        <w:rPr>
          <w:rFonts w:ascii="仿宋" w:eastAsia="仿宋" w:hAnsi="仿宋" w:cs="FangSong"/>
          <w:bCs/>
          <w:sz w:val="32"/>
          <w:szCs w:val="32"/>
        </w:rPr>
        <w:t>“</w:t>
      </w:r>
      <w:r w:rsidRPr="00D44F16">
        <w:rPr>
          <w:rFonts w:ascii="仿宋" w:eastAsia="仿宋" w:hAnsi="仿宋" w:cs="FangSong" w:hint="eastAsia"/>
          <w:bCs/>
          <w:sz w:val="32"/>
          <w:szCs w:val="32"/>
        </w:rPr>
        <w:t>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r w:rsidRPr="00D44F16">
        <w:rPr>
          <w:rFonts w:ascii="仿宋" w:eastAsia="仿宋" w:hAnsi="仿宋" w:cs="FangSong"/>
          <w:bCs/>
          <w:sz w:val="32"/>
          <w:szCs w:val="32"/>
        </w:rPr>
        <w:t>……</w:t>
      </w:r>
      <w:r w:rsidRPr="00D44F16">
        <w:rPr>
          <w:rFonts w:ascii="仿宋" w:eastAsia="仿宋" w:hAnsi="仿宋" w:cs="FangSong" w:hint="eastAsia"/>
          <w:bCs/>
          <w:sz w:val="32"/>
          <w:szCs w:val="32"/>
        </w:rPr>
        <w:t>（二）生产经营无标签的预包装食品、食品添加剂或者标签、说明书不符合本法规定的食品、食品添加剂；……”应当给予当事人没收在扣物品、没收违法所得、五千元以上五万元以下罚款的行政处罚。</w:t>
      </w:r>
    </w:p>
    <w:p w:rsidR="00531291" w:rsidRDefault="00531291" w:rsidP="00531291">
      <w:pPr>
        <w:spacing w:line="560" w:lineRule="exact"/>
        <w:ind w:firstLineChars="200" w:firstLine="640"/>
        <w:rPr>
          <w:rFonts w:ascii="仿宋" w:eastAsia="仿宋" w:hAnsi="仿宋" w:cs="FangSong" w:hint="eastAsia"/>
          <w:bCs/>
          <w:sz w:val="32"/>
          <w:szCs w:val="32"/>
        </w:rPr>
      </w:pPr>
      <w:r w:rsidRPr="00D44F16">
        <w:rPr>
          <w:rFonts w:ascii="仿宋" w:eastAsia="仿宋" w:hAnsi="仿宋" w:cs="FangSong" w:hint="eastAsia"/>
          <w:bCs/>
          <w:sz w:val="32"/>
          <w:szCs w:val="32"/>
        </w:rPr>
        <w:t>鉴于当事人在案发后能积极配合调查，如实陈述违法事实并主动提供证据材料，符合《福建省市场监督管理局关于行政处罚裁量权的适用规则》第十一条第（一）项规定的可以从轻处罚的情形。建议参照《福建省市场监督管理系统适用《食品安全法》行政处罚裁量基准》</w:t>
      </w:r>
      <w:r w:rsidRPr="00D44F16">
        <w:rPr>
          <w:rFonts w:ascii="仿宋" w:eastAsia="仿宋" w:hAnsi="仿宋" w:cs="FangSong"/>
          <w:bCs/>
          <w:sz w:val="32"/>
          <w:szCs w:val="32"/>
        </w:rPr>
        <w:t>SP-4</w:t>
      </w:r>
      <w:r w:rsidRPr="00D44F16">
        <w:rPr>
          <w:rFonts w:ascii="仿宋" w:eastAsia="仿宋" w:hAnsi="仿宋" w:cs="FangSong" w:hint="eastAsia"/>
          <w:bCs/>
          <w:sz w:val="32"/>
          <w:szCs w:val="32"/>
        </w:rPr>
        <w:t>条从轻情节</w:t>
      </w:r>
      <w:r w:rsidRPr="00D44F16">
        <w:rPr>
          <w:rFonts w:ascii="仿宋" w:eastAsia="仿宋" w:hAnsi="仿宋" w:cs="FangSong"/>
          <w:bCs/>
          <w:sz w:val="32"/>
          <w:szCs w:val="32"/>
        </w:rPr>
        <w:t>“</w:t>
      </w:r>
      <w:r w:rsidRPr="00D44F16">
        <w:rPr>
          <w:rFonts w:ascii="仿宋" w:eastAsia="仿宋" w:hAnsi="仿宋" w:cs="FangSong" w:hint="eastAsia"/>
          <w:bCs/>
          <w:sz w:val="32"/>
          <w:szCs w:val="32"/>
        </w:rPr>
        <w:t>货值金额不足</w:t>
      </w:r>
      <w:r w:rsidRPr="00D44F16">
        <w:rPr>
          <w:rFonts w:ascii="仿宋" w:eastAsia="仿宋" w:hAnsi="仿宋" w:cs="FangSong"/>
          <w:bCs/>
          <w:sz w:val="32"/>
          <w:szCs w:val="32"/>
        </w:rPr>
        <w:t>1</w:t>
      </w:r>
      <w:r w:rsidRPr="00D44F16">
        <w:rPr>
          <w:rFonts w:ascii="仿宋" w:eastAsia="仿宋" w:hAnsi="仿宋" w:cs="FangSong" w:hint="eastAsia"/>
          <w:bCs/>
          <w:sz w:val="32"/>
          <w:szCs w:val="32"/>
        </w:rPr>
        <w:t>万元的，处</w:t>
      </w:r>
      <w:r w:rsidRPr="00D44F16">
        <w:rPr>
          <w:rFonts w:ascii="仿宋" w:eastAsia="仿宋" w:hAnsi="仿宋" w:cs="FangSong"/>
          <w:bCs/>
          <w:sz w:val="32"/>
          <w:szCs w:val="32"/>
        </w:rPr>
        <w:t>5000</w:t>
      </w:r>
      <w:r w:rsidRPr="00D44F16">
        <w:rPr>
          <w:rFonts w:ascii="仿宋" w:eastAsia="仿宋" w:hAnsi="仿宋" w:cs="FangSong" w:hint="eastAsia"/>
          <w:bCs/>
          <w:sz w:val="32"/>
          <w:szCs w:val="32"/>
        </w:rPr>
        <w:t>元以上</w:t>
      </w:r>
      <w:r w:rsidRPr="00D44F16">
        <w:rPr>
          <w:rFonts w:ascii="仿宋" w:eastAsia="仿宋" w:hAnsi="仿宋" w:cs="FangSong"/>
          <w:bCs/>
          <w:sz w:val="32"/>
          <w:szCs w:val="32"/>
        </w:rPr>
        <w:t>1.85</w:t>
      </w:r>
      <w:r w:rsidRPr="00D44F16">
        <w:rPr>
          <w:rFonts w:ascii="仿宋" w:eastAsia="仿宋" w:hAnsi="仿宋" w:cs="FangSong" w:hint="eastAsia"/>
          <w:bCs/>
          <w:sz w:val="32"/>
          <w:szCs w:val="32"/>
        </w:rPr>
        <w:t>万元以下罚款</w:t>
      </w:r>
      <w:r w:rsidRPr="00D44F16">
        <w:rPr>
          <w:rFonts w:ascii="仿宋" w:eastAsia="仿宋" w:hAnsi="仿宋" w:cs="FangSong"/>
          <w:bCs/>
          <w:sz w:val="32"/>
          <w:szCs w:val="32"/>
        </w:rPr>
        <w:t>”</w:t>
      </w:r>
      <w:r w:rsidRPr="00D44F16">
        <w:rPr>
          <w:rFonts w:ascii="仿宋" w:eastAsia="仿宋" w:hAnsi="仿宋" w:cs="FangSong" w:hint="eastAsia"/>
          <w:bCs/>
          <w:sz w:val="32"/>
          <w:szCs w:val="32"/>
        </w:rPr>
        <w:t>规定的罚款幅度对当事人进行处罚。</w:t>
      </w:r>
    </w:p>
    <w:p w:rsidR="00531291" w:rsidRPr="00D44F16" w:rsidRDefault="00531291" w:rsidP="00531291">
      <w:pPr>
        <w:kinsoku/>
        <w:spacing w:line="520" w:lineRule="exact"/>
        <w:ind w:firstLineChars="200" w:firstLine="640"/>
        <w:rPr>
          <w:rFonts w:ascii="仿宋" w:eastAsia="仿宋" w:hAnsi="仿宋" w:cs="FangSong"/>
          <w:bCs/>
          <w:sz w:val="32"/>
          <w:szCs w:val="32"/>
        </w:rPr>
      </w:pPr>
      <w:r>
        <w:rPr>
          <w:rFonts w:ascii="仿宋" w:eastAsia="仿宋" w:hAnsi="仿宋" w:cs="仿宋" w:hint="eastAsia"/>
          <w:sz w:val="32"/>
          <w:szCs w:val="32"/>
        </w:rPr>
        <w:t>综上，</w:t>
      </w:r>
      <w:r w:rsidRPr="00D44F16">
        <w:rPr>
          <w:rFonts w:ascii="仿宋" w:eastAsia="仿宋" w:hAnsi="仿宋" w:cs="FangSong" w:hint="eastAsia"/>
          <w:bCs/>
          <w:sz w:val="32"/>
          <w:szCs w:val="32"/>
        </w:rPr>
        <w:t>依据《中华人民共和国食品安全法》第一百二十五条第一款第（二）项之规定，决定责令当事人立即改正经营标签不符合法律要求预包装食品的违法行为，并处罚如下：</w:t>
      </w:r>
    </w:p>
    <w:p w:rsidR="00531291" w:rsidRPr="00D44F16" w:rsidRDefault="00531291" w:rsidP="00531291">
      <w:pPr>
        <w:kinsoku/>
        <w:spacing w:line="520" w:lineRule="exact"/>
        <w:ind w:firstLineChars="200" w:firstLine="640"/>
        <w:rPr>
          <w:rFonts w:ascii="仿宋" w:eastAsia="仿宋" w:hAnsi="仿宋" w:cs="FangSong"/>
          <w:bCs/>
          <w:sz w:val="32"/>
          <w:szCs w:val="32"/>
        </w:rPr>
      </w:pPr>
      <w:r w:rsidRPr="00D44F16">
        <w:rPr>
          <w:rFonts w:ascii="仿宋" w:eastAsia="仿宋" w:hAnsi="仿宋" w:cs="FangSong"/>
          <w:bCs/>
          <w:sz w:val="32"/>
          <w:szCs w:val="32"/>
        </w:rPr>
        <w:t>1</w:t>
      </w:r>
      <w:r w:rsidRPr="00D44F16">
        <w:rPr>
          <w:rFonts w:ascii="仿宋" w:eastAsia="仿宋" w:hAnsi="仿宋" w:cs="FangSong" w:hint="eastAsia"/>
          <w:bCs/>
          <w:sz w:val="32"/>
          <w:szCs w:val="32"/>
        </w:rPr>
        <w:t>、没收在扣的</w:t>
      </w:r>
      <w:r w:rsidRPr="00D44F16">
        <w:rPr>
          <w:rFonts w:ascii="仿宋" w:eastAsia="仿宋" w:hAnsi="仿宋" w:cs="FangSong"/>
          <w:bCs/>
          <w:sz w:val="32"/>
          <w:szCs w:val="32"/>
        </w:rPr>
        <w:t>“</w:t>
      </w:r>
      <w:r w:rsidRPr="00D44F16">
        <w:rPr>
          <w:rFonts w:ascii="仿宋" w:eastAsia="仿宋" w:hAnsi="仿宋" w:cs="FangSong" w:hint="eastAsia"/>
          <w:bCs/>
          <w:sz w:val="32"/>
          <w:szCs w:val="32"/>
        </w:rPr>
        <w:t>原切大片猪肉脯（原味）</w:t>
      </w:r>
      <w:r w:rsidRPr="00D44F16">
        <w:rPr>
          <w:rFonts w:ascii="仿宋" w:eastAsia="仿宋" w:hAnsi="仿宋" w:cs="FangSong"/>
          <w:bCs/>
          <w:sz w:val="32"/>
          <w:szCs w:val="32"/>
        </w:rPr>
        <w:t>”</w:t>
      </w:r>
      <w:r w:rsidRPr="00D44F16">
        <w:rPr>
          <w:rFonts w:ascii="仿宋" w:eastAsia="仿宋" w:hAnsi="仿宋" w:cs="FangSong" w:hint="eastAsia"/>
          <w:bCs/>
          <w:sz w:val="32"/>
          <w:szCs w:val="32"/>
        </w:rPr>
        <w:t>产品标签</w:t>
      </w:r>
      <w:r w:rsidRPr="00D44F16">
        <w:rPr>
          <w:rFonts w:ascii="仿宋" w:eastAsia="仿宋" w:hAnsi="仿宋" w:cs="FangSong"/>
          <w:bCs/>
          <w:sz w:val="32"/>
          <w:szCs w:val="32"/>
        </w:rPr>
        <w:t>104</w:t>
      </w:r>
      <w:r w:rsidRPr="00D44F16">
        <w:rPr>
          <w:rFonts w:ascii="仿宋" w:eastAsia="仿宋" w:hAnsi="仿宋" w:cs="FangSong" w:hint="eastAsia"/>
          <w:bCs/>
          <w:sz w:val="32"/>
          <w:szCs w:val="32"/>
        </w:rPr>
        <w:t>张、</w:t>
      </w:r>
      <w:r w:rsidRPr="00D44F16">
        <w:rPr>
          <w:rFonts w:ascii="仿宋" w:eastAsia="仿宋" w:hAnsi="仿宋" w:cs="FangSong"/>
          <w:bCs/>
          <w:sz w:val="32"/>
          <w:szCs w:val="32"/>
        </w:rPr>
        <w:t>“</w:t>
      </w:r>
      <w:r w:rsidRPr="00D44F16">
        <w:rPr>
          <w:rFonts w:ascii="仿宋" w:eastAsia="仿宋" w:hAnsi="仿宋" w:cs="FangSong" w:hint="eastAsia"/>
          <w:bCs/>
          <w:sz w:val="32"/>
          <w:szCs w:val="32"/>
        </w:rPr>
        <w:t>原切大片猪肉脯（蜜汁味）</w:t>
      </w:r>
      <w:r w:rsidRPr="00D44F16">
        <w:rPr>
          <w:rFonts w:ascii="仿宋" w:eastAsia="仿宋" w:hAnsi="仿宋" w:cs="FangSong"/>
          <w:bCs/>
          <w:sz w:val="32"/>
          <w:szCs w:val="32"/>
        </w:rPr>
        <w:t>”</w:t>
      </w:r>
      <w:r w:rsidRPr="00D44F16">
        <w:rPr>
          <w:rFonts w:ascii="仿宋" w:eastAsia="仿宋" w:hAnsi="仿宋" w:cs="FangSong" w:hint="eastAsia"/>
          <w:bCs/>
          <w:sz w:val="32"/>
          <w:szCs w:val="32"/>
        </w:rPr>
        <w:t>产品标签</w:t>
      </w:r>
      <w:r w:rsidRPr="00D44F16">
        <w:rPr>
          <w:rFonts w:ascii="仿宋" w:eastAsia="仿宋" w:hAnsi="仿宋" w:cs="FangSong"/>
          <w:bCs/>
          <w:sz w:val="32"/>
          <w:szCs w:val="32"/>
        </w:rPr>
        <w:t>103</w:t>
      </w:r>
      <w:r w:rsidRPr="00D44F16">
        <w:rPr>
          <w:rFonts w:ascii="仿宋" w:eastAsia="仿宋" w:hAnsi="仿宋" w:cs="FangSong" w:hint="eastAsia"/>
          <w:bCs/>
          <w:sz w:val="32"/>
          <w:szCs w:val="32"/>
        </w:rPr>
        <w:t>张。</w:t>
      </w:r>
    </w:p>
    <w:p w:rsidR="00531291" w:rsidRPr="00D44F16" w:rsidRDefault="00531291" w:rsidP="00531291">
      <w:pPr>
        <w:kinsoku/>
        <w:spacing w:line="520" w:lineRule="exact"/>
        <w:ind w:firstLineChars="200" w:firstLine="640"/>
        <w:rPr>
          <w:rFonts w:ascii="仿宋" w:eastAsia="仿宋" w:hAnsi="仿宋" w:cs="FangSong"/>
          <w:bCs/>
          <w:sz w:val="32"/>
          <w:szCs w:val="32"/>
        </w:rPr>
      </w:pPr>
      <w:r w:rsidRPr="00D44F16">
        <w:rPr>
          <w:rFonts w:ascii="仿宋" w:eastAsia="仿宋" w:hAnsi="仿宋" w:cs="FangSong"/>
          <w:bCs/>
          <w:sz w:val="32"/>
          <w:szCs w:val="32"/>
        </w:rPr>
        <w:t>2</w:t>
      </w:r>
      <w:r w:rsidRPr="00D44F16">
        <w:rPr>
          <w:rFonts w:ascii="仿宋" w:eastAsia="仿宋" w:hAnsi="仿宋" w:cs="FangSong" w:hint="eastAsia"/>
          <w:bCs/>
          <w:sz w:val="32"/>
          <w:szCs w:val="32"/>
        </w:rPr>
        <w:t>、没收违法所得</w:t>
      </w:r>
      <w:r w:rsidRPr="00D44F16">
        <w:rPr>
          <w:rFonts w:ascii="仿宋" w:eastAsia="仿宋" w:hAnsi="仿宋" w:cs="FangSong"/>
          <w:bCs/>
          <w:sz w:val="32"/>
          <w:szCs w:val="32"/>
        </w:rPr>
        <w:t>1260</w:t>
      </w:r>
      <w:r w:rsidRPr="00D44F16">
        <w:rPr>
          <w:rFonts w:ascii="仿宋" w:eastAsia="仿宋" w:hAnsi="仿宋" w:cs="FangSong" w:hint="eastAsia"/>
          <w:bCs/>
          <w:sz w:val="32"/>
          <w:szCs w:val="32"/>
        </w:rPr>
        <w:t>元，处罚款</w:t>
      </w:r>
      <w:r w:rsidRPr="00D44F16">
        <w:rPr>
          <w:rFonts w:ascii="仿宋" w:eastAsia="仿宋" w:hAnsi="仿宋" w:cs="FangSong"/>
          <w:bCs/>
          <w:sz w:val="32"/>
          <w:szCs w:val="32"/>
        </w:rPr>
        <w:t>5000</w:t>
      </w:r>
      <w:r w:rsidRPr="00D44F16">
        <w:rPr>
          <w:rFonts w:ascii="仿宋" w:eastAsia="仿宋" w:hAnsi="仿宋" w:cs="FangSong" w:hint="eastAsia"/>
          <w:bCs/>
          <w:sz w:val="32"/>
          <w:szCs w:val="32"/>
        </w:rPr>
        <w:t>元。</w:t>
      </w:r>
    </w:p>
    <w:p w:rsidR="00531291" w:rsidRPr="00D44F16" w:rsidRDefault="00531291" w:rsidP="00531291">
      <w:pPr>
        <w:kinsoku/>
        <w:spacing w:line="520" w:lineRule="exact"/>
        <w:ind w:firstLineChars="200" w:firstLine="640"/>
        <w:rPr>
          <w:rFonts w:ascii="仿宋" w:eastAsia="仿宋" w:hAnsi="仿宋" w:cs="FangSong"/>
          <w:bCs/>
          <w:sz w:val="32"/>
          <w:szCs w:val="32"/>
        </w:rPr>
      </w:pPr>
      <w:r w:rsidRPr="00D44F16">
        <w:rPr>
          <w:rFonts w:ascii="仿宋" w:eastAsia="仿宋" w:hAnsi="仿宋" w:cs="FangSong" w:hint="eastAsia"/>
          <w:bCs/>
          <w:sz w:val="32"/>
          <w:szCs w:val="32"/>
        </w:rPr>
        <w:t>以上款项合计人民币陆仟贰佰陆拾元，当事人应当在接到本行政处罚决定书之日起十五日内，根据非税收入缴款通知书上的缴款渠道（代收银行网点、手机银行、网上银行、支付宝、微信等）缴交罚没款，到期不缴纳罚款的，依据《中华人民共和国行政处罚法》第七十二条的规定，本局将每日按罚款数额的百分之三加处罚款，并依法申请人民法院强制执行。</w:t>
      </w:r>
    </w:p>
    <w:p w:rsidR="00531291" w:rsidRDefault="00531291" w:rsidP="00531291">
      <w:pPr>
        <w:kinsoku/>
        <w:spacing w:line="520" w:lineRule="exact"/>
        <w:ind w:firstLineChars="200" w:firstLine="640"/>
        <w:rPr>
          <w:rFonts w:ascii="仿宋" w:eastAsia="仿宋" w:hAnsi="仿宋" w:cs="Malgun Gothic" w:hint="eastAsia"/>
          <w:sz w:val="32"/>
          <w:szCs w:val="32"/>
        </w:rPr>
      </w:pPr>
      <w:r w:rsidRPr="00D44F16">
        <w:rPr>
          <w:rFonts w:ascii="仿宋" w:eastAsia="仿宋" w:hAnsi="仿宋" w:cs="FangSong" w:hint="eastAsia"/>
          <w:bCs/>
          <w:sz w:val="32"/>
          <w:szCs w:val="32"/>
        </w:rPr>
        <w:t>如你单位不服本行政处罚决定，可以在收到本行政处罚决定书之日起六十日内向石狮市人民政府申请行政复议，也可以在六个月内依法向泉州市洛江区人民法院提起行政诉讼。申请行政复议或者提起行政诉讼期间，行政处罚不停止执行。</w:t>
      </w:r>
    </w:p>
    <w:p w:rsidR="00C4388D" w:rsidRDefault="00C4388D">
      <w:pPr>
        <w:spacing w:line="560" w:lineRule="exact"/>
        <w:ind w:firstLineChars="200" w:firstLine="620"/>
        <w:rPr>
          <w:rFonts w:ascii="楷体" w:eastAsia="楷体" w:hAnsi="楷体" w:cs="楷体"/>
          <w:color w:val="231F20"/>
          <w:sz w:val="31"/>
          <w:szCs w:val="31"/>
        </w:rPr>
      </w:pPr>
    </w:p>
    <w:p w:rsidR="00C4388D" w:rsidRDefault="00C4388D">
      <w:pPr>
        <w:spacing w:line="279" w:lineRule="auto"/>
        <w:rPr>
          <w:rFonts w:ascii="Microsoft JhengHei"/>
        </w:rPr>
      </w:pPr>
    </w:p>
    <w:p w:rsidR="00C4388D" w:rsidRDefault="00C4388D">
      <w:pPr>
        <w:spacing w:line="279" w:lineRule="auto"/>
        <w:rPr>
          <w:rFonts w:ascii="Microsoft JhengHei" w:eastAsia="宋体"/>
        </w:rPr>
      </w:pPr>
    </w:p>
    <w:p w:rsidR="00C4388D" w:rsidRDefault="00C4388D">
      <w:pPr>
        <w:spacing w:line="279" w:lineRule="auto"/>
        <w:rPr>
          <w:rFonts w:ascii="Microsoft JhengHei"/>
        </w:rPr>
      </w:pPr>
    </w:p>
    <w:p w:rsidR="00C4388D" w:rsidRDefault="00C4388D">
      <w:pPr>
        <w:spacing w:line="279" w:lineRule="auto"/>
        <w:rPr>
          <w:rFonts w:ascii="Microsoft JhengHei"/>
        </w:rPr>
      </w:pPr>
    </w:p>
    <w:p w:rsidR="00C4388D" w:rsidRDefault="00531291">
      <w:pPr>
        <w:spacing w:line="279" w:lineRule="auto"/>
        <w:rPr>
          <w:rFonts w:ascii="Microsoft JhengHei" w:eastAsia="宋体"/>
          <w:color w:val="FF0000"/>
        </w:rPr>
      </w:pPr>
      <w:bookmarkStart w:id="1" w:name="thts1"/>
      <w:r>
        <w:rPr>
          <w:rFonts w:ascii="仿宋" w:hAnsi="仿宋" w:cs="仿宋" w:eastAsia="仿宋"/>
          <w:sz w:val="32"/>
        </w:rPr>
        <w:t xml:space="preserve"> </w:t>
      </w:r>
      <w:bookmarkEnd w:id="1"/>
    </w:p>
    <w:p w:rsidR="00C4388D" w:rsidRDefault="00531291">
      <w:pPr>
        <w:tabs>
          <w:tab w:val="left" w:pos="5667"/>
        </w:tabs>
        <w:wordWrap w:val="0"/>
        <w:bidi/>
        <w:spacing w:line="560" w:lineRule="exact"/>
        <w:ind w:rightChars="400" w:right="840"/>
        <w:rPr>
          <w:rFonts w:ascii="仿宋" w:eastAsia="仿宋" w:hAnsi="仿宋" w:cs="仿宋"/>
          <w:sz w:val="32"/>
          <w:szCs w:val="32"/>
        </w:rPr>
      </w:pPr>
      <w:r>
        <w:rPr>
          <w:rFonts w:ascii="仿宋" w:eastAsia="仿宋" w:hAnsi="仿宋" w:cs="仿宋" w:hint="eastAsia"/>
          <w:sz w:val="32"/>
          <w:szCs w:val="32"/>
        </w:rPr>
        <w:t>石狮市市场监督管理局</w:t>
      </w:r>
      <w:r>
        <w:rPr>
          <w:rFonts w:ascii="仿宋" w:eastAsia="仿宋" w:hAnsi="仿宋" w:cs="仿宋"/>
          <w:sz w:val="32"/>
        </w:rPr>
        <w:t xml:space="preserve">   </w:t>
      </w:r>
    </w:p>
    <w:p w:rsidR="00C4388D" w:rsidRDefault="00531291">
      <w:pPr>
        <w:tabs>
          <w:tab w:val="left" w:pos="5667"/>
        </w:tabs>
        <w:bidi/>
        <w:spacing w:line="40" w:lineRule="exact"/>
        <w:ind w:firstLineChars="1500" w:firstLine="1650"/>
        <w:rPr>
          <w:rFonts w:ascii="仿宋" w:eastAsia="仿宋" w:hAnsi="仿宋" w:cs="仿宋"/>
          <w:sz w:val="32"/>
          <w:szCs w:val="32"/>
        </w:rPr>
      </w:pPr>
      <w:r>
        <w:rPr>
          <w:rFonts w:ascii="仿宋" w:eastAsia="仿宋" w:hAnsi="仿宋" w:cs="仿宋"/>
          <w:color w:val="FFFFFF" w:themeColor="background1"/>
          <w:sz w:val="11"/>
          <w:szCs w:val="11"/>
        </w:rPr>
        <w:t>（</w:t>
      </w:r>
      <w:proofErr w:type="spellStart"/>
      <w:r>
        <w:rPr>
          <w:rFonts w:ascii="仿宋" w:eastAsia="仿宋" w:hAnsi="仿宋" w:cs="仿宋" w:hint="eastAsia"/>
          <w:color w:val="FFFFFF" w:themeColor="background1"/>
          <w:sz w:val="11"/>
          <w:szCs w:val="11"/>
        </w:rPr>
        <w:t>sealdwy</w:t>
      </w:r>
      <w:proofErr w:type="spellEnd"/>
      <w:r>
        <w:rPr>
          <w:rFonts w:ascii="仿宋" w:eastAsia="仿宋" w:hAnsi="仿宋" w:cs="仿宋"/>
          <w:color w:val="FFFFFF" w:themeColor="background1"/>
          <w:sz w:val="11"/>
          <w:szCs w:val="11"/>
        </w:rPr>
        <w:t>）</w:t>
      </w:r>
      <w:r>
        <w:rPr>
          <w:rFonts w:ascii="仿宋" w:eastAsia="仿宋" w:hAnsi="仿宋" w:cs="仿宋"/>
          <w:color w:val="000000" w:themeColor="text1"/>
        </w:rPr>
        <w:t xml:space="preserve"> </w:t>
      </w:r>
    </w:p>
    <w:p w:rsidR="00C4388D" w:rsidRDefault="00531291">
      <w:pPr>
        <w:wordWrap w:val="0"/>
        <w:bidi/>
        <w:spacing w:line="560" w:lineRule="exact"/>
        <w:ind w:rightChars="400" w:right="840"/>
        <w:rPr>
          <w:rFonts w:ascii="仿宋" w:eastAsia="仿宋" w:hAnsi="仿宋" w:cs="仿宋"/>
          <w:sz w:val="32"/>
          <w:szCs w:val="32"/>
        </w:rPr>
      </w:pP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03</w:t>
      </w:r>
      <w:r>
        <w:rPr>
          <w:rFonts w:ascii="仿宋" w:eastAsia="仿宋" w:hAnsi="仿宋" w:cs="仿宋" w:hint="eastAsia"/>
          <w:sz w:val="32"/>
          <w:szCs w:val="32"/>
        </w:rPr>
        <w:t>月</w:t>
      </w:r>
      <w:r>
        <w:rPr>
          <w:rFonts w:ascii="仿宋" w:eastAsia="仿宋" w:hAnsi="仿宋" w:cs="仿宋" w:hint="eastAsia"/>
          <w:sz w:val="32"/>
          <w:szCs w:val="32"/>
        </w:rPr>
        <w:t>24</w:t>
      </w:r>
      <w:r>
        <w:rPr>
          <w:rFonts w:ascii="仿宋" w:eastAsia="仿宋" w:hAnsi="仿宋" w:cs="仿宋" w:hint="eastAsia"/>
          <w:sz w:val="32"/>
          <w:szCs w:val="32"/>
        </w:rPr>
        <w:t>日</w:t>
      </w:r>
      <w:r>
        <w:rPr>
          <w:rFonts w:ascii="仿宋" w:eastAsia="仿宋" w:hAnsi="仿宋" w:cs="仿宋"/>
          <w:sz w:val="32"/>
        </w:rPr>
        <w:t xml:space="preserve">       </w:t>
      </w:r>
    </w:p>
    <w:p w:rsidR="00C4388D" w:rsidRDefault="00531291">
      <w:pPr>
        <w:spacing w:line="279" w:lineRule="auto"/>
        <w:rPr>
          <w:rFonts w:ascii="Microsoft JhengHei" w:eastAsia="宋体"/>
          <w:color w:val="FF0000"/>
        </w:rPr>
      </w:pPr>
      <w:bookmarkStart w:id="2" w:name="thts2"/>
      <w:r>
        <w:rPr>
          <w:rFonts w:ascii="仿宋" w:hAnsi="仿宋" w:cs="仿宋" w:eastAsia="仿宋"/>
          <w:sz w:val="32"/>
        </w:rPr>
        <w:t xml:space="preserve"> </w:t>
      </w:r>
      <w:bookmarkEnd w:id="2"/>
    </w:p>
    <w:p w:rsidR="00C4388D" w:rsidRDefault="00C4388D">
      <w:pPr>
        <w:spacing w:line="256" w:lineRule="auto"/>
        <w:rPr>
          <w:rFonts w:ascii="Microsoft JhengHei"/>
        </w:rPr>
      </w:pPr>
    </w:p>
    <w:p w:rsidR="00C4388D" w:rsidRDefault="00C4388D">
      <w:pPr>
        <w:spacing w:before="105" w:line="183" w:lineRule="auto"/>
        <w:ind w:firstLine="403"/>
        <w:jc w:val="center"/>
        <w:rPr>
          <w:rFonts w:ascii="黑体" w:eastAsia="黑体" w:hAnsi="黑体" w:cs="黑体"/>
          <w:color w:val="231F20"/>
          <w:sz w:val="32"/>
          <w:szCs w:val="32"/>
        </w:rPr>
      </w:pPr>
    </w:p>
    <w:p w:rsidR="00C4388D" w:rsidRDefault="00C4388D">
      <w:pPr>
        <w:spacing w:before="105" w:line="183" w:lineRule="auto"/>
        <w:ind w:firstLine="403"/>
        <w:jc w:val="center"/>
        <w:rPr>
          <w:rFonts w:ascii="黑体" w:eastAsia="黑体" w:hAnsi="黑体" w:cs="黑体"/>
          <w:color w:val="231F20"/>
          <w:sz w:val="32"/>
          <w:szCs w:val="32"/>
        </w:rPr>
      </w:pPr>
    </w:p>
    <w:p w:rsidR="00C4388D" w:rsidRDefault="00531291">
      <w:pPr>
        <w:spacing w:before="105" w:line="183" w:lineRule="auto"/>
        <w:ind w:firstLine="403"/>
        <w:jc w:val="center"/>
        <w:rPr>
          <w:rFonts w:ascii="仿宋" w:eastAsia="仿宋" w:hAnsi="仿宋" w:cs="仿宋"/>
          <w:b/>
          <w:bCs/>
          <w:sz w:val="28"/>
          <w:szCs w:val="28"/>
        </w:rPr>
      </w:pPr>
      <w:r>
        <w:rPr>
          <w:rFonts w:ascii="仿宋" w:eastAsia="仿宋" w:hAnsi="仿宋" w:cs="仿宋" w:hint="eastAsia"/>
          <w:b/>
          <w:bCs/>
          <w:sz w:val="28"/>
          <w:szCs w:val="28"/>
        </w:rPr>
        <w:t>（市场监督管理部门将依法向社会公开行政处罚决定信息）</w:t>
      </w:r>
    </w:p>
    <w:p w:rsidR="00C4388D" w:rsidRDefault="00C4388D">
      <w:pPr>
        <w:spacing w:line="261" w:lineRule="auto"/>
        <w:rPr>
          <w:rFonts w:ascii="Microsoft JhengHei"/>
        </w:rPr>
      </w:pPr>
    </w:p>
    <w:p w:rsidR="00C4388D" w:rsidRDefault="00C4388D">
      <w:pPr>
        <w:spacing w:line="261" w:lineRule="auto"/>
        <w:rPr>
          <w:rFonts w:ascii="Microsoft JhengHei"/>
        </w:rPr>
      </w:pPr>
    </w:p>
    <w:p w:rsidR="00C4388D" w:rsidRDefault="00531291">
      <w:pPr>
        <w:spacing w:line="26" w:lineRule="exact"/>
        <w:textAlignment w:val="center"/>
      </w:pPr>
      <w:r>
        <w:rPr>
          <w:noProof/>
        </w:rPr>
        <w:drawing>
          <wp:inline distT="0" distB="0" distL="0" distR="0">
            <wp:extent cx="5550535" cy="15875"/>
            <wp:effectExtent l="0" t="0" r="12065" b="6985"/>
            <wp:docPr id="229" name="IM 229"/>
            <wp:cNvGraphicFramePr/>
            <a:graphic xmlns:a="http://schemas.openxmlformats.org/drawingml/2006/main">
              <a:graphicData uri="http://schemas.openxmlformats.org/drawingml/2006/picture">
                <pic:pic xmlns:pic="http://schemas.openxmlformats.org/drawingml/2006/picture">
                  <pic:nvPicPr>
                    <pic:cNvPr id="229" name="IM 229"/>
                    <pic:cNvPicPr/>
                  </pic:nvPicPr>
                  <pic:blipFill>
                    <a:blip r:embed="rId6" cstate="print"/>
                    <a:stretch>
                      <a:fillRect/>
                    </a:stretch>
                  </pic:blipFill>
                  <pic:spPr>
                    <a:xfrm>
                      <a:off x="0" y="0"/>
                      <a:ext cx="5550535" cy="16509"/>
                    </a:xfrm>
                    <a:prstGeom prst="rect">
                      <a:avLst/>
                    </a:prstGeom>
                  </pic:spPr>
                </pic:pic>
              </a:graphicData>
            </a:graphic>
          </wp:inline>
        </w:drawing>
      </w:r>
    </w:p>
    <w:p w:rsidR="00C4388D" w:rsidRDefault="00531291">
      <w:pPr>
        <w:spacing w:before="106" w:line="183" w:lineRule="auto"/>
        <w:ind w:firstLine="231"/>
      </w:pPr>
      <w:r>
        <w:rPr>
          <w:rFonts w:ascii="仿宋" w:eastAsia="仿宋" w:hAnsi="仿宋" w:cs="仿宋"/>
          <w:sz w:val="32"/>
          <w:szCs w:val="32"/>
        </w:rPr>
        <w:t>本文书一</w:t>
      </w:r>
      <w:r>
        <w:rPr>
          <w:rFonts w:ascii="仿宋" w:eastAsia="仿宋" w:hAnsi="仿宋" w:cs="仿宋"/>
          <w:sz w:val="32"/>
          <w:szCs w:val="32"/>
        </w:rPr>
        <w:t>式</w:t>
      </w:r>
      <w:r>
        <w:rPr>
          <w:rFonts w:ascii="仿宋" w:eastAsia="仿宋" w:hAnsi="仿宋" w:cs="仿宋" w:hint="eastAsia"/>
          <w:sz w:val="32"/>
          <w:szCs w:val="32"/>
        </w:rPr>
        <w:t>二</w:t>
      </w:r>
      <w:r>
        <w:rPr>
          <w:rFonts w:ascii="仿宋" w:eastAsia="仿宋" w:hAnsi="仿宋" w:cs="仿宋"/>
          <w:sz w:val="32"/>
          <w:szCs w:val="32"/>
        </w:rPr>
        <w:t>份，</w:t>
      </w:r>
      <w:r>
        <w:rPr>
          <w:rFonts w:ascii="仿宋" w:eastAsia="仿宋" w:hAnsi="仿宋" w:cs="仿宋" w:hint="eastAsia"/>
          <w:sz w:val="32"/>
          <w:szCs w:val="32"/>
        </w:rPr>
        <w:t>一</w:t>
      </w:r>
      <w:r>
        <w:rPr>
          <w:rFonts w:ascii="仿宋" w:eastAsia="仿宋" w:hAnsi="仿宋" w:cs="仿宋"/>
          <w:sz w:val="32"/>
          <w:szCs w:val="32"/>
        </w:rPr>
        <w:t>份送达，</w:t>
      </w:r>
      <w:r>
        <w:rPr>
          <w:rFonts w:ascii="仿宋" w:eastAsia="仿宋" w:hAnsi="仿宋" w:cs="仿宋" w:hint="eastAsia"/>
          <w:sz w:val="32"/>
          <w:szCs w:val="32"/>
        </w:rPr>
        <w:t>一</w:t>
      </w:r>
      <w:r>
        <w:rPr>
          <w:rFonts w:ascii="仿宋" w:eastAsia="仿宋" w:hAnsi="仿宋" w:cs="仿宋"/>
          <w:sz w:val="32"/>
          <w:szCs w:val="32"/>
        </w:rPr>
        <w:t>份归档</w:t>
      </w:r>
      <w:r>
        <w:rPr>
          <w:rFonts w:ascii="仿宋" w:eastAsia="仿宋" w:hAnsi="仿宋" w:cs="仿宋" w:hint="eastAsia"/>
          <w:sz w:val="32"/>
          <w:szCs w:val="32"/>
        </w:rPr>
        <w:t>。</w:t>
      </w:r>
    </w:p>
    <w:sectPr w:rsidR="00C4388D" w:rsidSect="00C4388D">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88D" w:rsidRDefault="00C4388D" w:rsidP="00C4388D">
      <w:r>
        <w:separator/>
      </w:r>
    </w:p>
  </w:endnote>
  <w:endnote w:type="continuationSeparator" w:id="0">
    <w:p w:rsidR="00C4388D" w:rsidRDefault="00C4388D" w:rsidP="00C438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方正小标宋简体">
    <w:altName w:val="黑体"/>
    <w:panose1 w:val="00000000000000000000"/>
    <w:charset w:val="86"/>
    <w:family w:val="script"/>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黑体"/>
    <w:panose1 w:val="00000000000000000000"/>
    <w:charset w:val="86"/>
    <w:family w:val="modern"/>
    <w:notTrueType/>
    <w:pitch w:val="fixed"/>
    <w:sig w:usb0="00000001" w:usb1="080E0000" w:usb2="00000010" w:usb3="00000000" w:csb0="00040000" w:csb1="00000000"/>
  </w:font>
  <w:font w:name="方正仿宋简体">
    <w:altName w:val="Arial Unicode MS"/>
    <w:charset w:val="86"/>
    <w:family w:val="script"/>
    <w:pitch w:val="default"/>
    <w:sig w:usb0="00000001" w:usb1="080E0000" w:usb2="00000010" w:usb3="00000000" w:csb0="00040000" w:csb1="00000000"/>
  </w:font>
  <w:font w:name="FangSong">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88D" w:rsidRDefault="00C4388D">
    <w:pPr>
      <w:spacing w:line="196" w:lineRule="exact"/>
      <w:rPr>
        <w:rFonts w:ascii="宋体" w:eastAsia="宋体" w:hAnsi="宋体" w:cs="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88D" w:rsidRDefault="00C4388D" w:rsidP="00C4388D">
      <w:r>
        <w:separator/>
      </w:r>
    </w:p>
  </w:footnote>
  <w:footnote w:type="continuationSeparator" w:id="0">
    <w:p w:rsidR="00C4388D" w:rsidRDefault="00C4388D" w:rsidP="00C438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88D" w:rsidRDefault="00C4388D">
    <w:pPr>
      <w:spacing w:line="14" w:lineRule="auto"/>
      <w:rPr>
        <w:rFonts w:ascii="Microsoft JhengHei"/>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YzNjBkOTgyNWQ1YTMxYzM3MzMwNWFiODNmOWIzYWMifQ=="/>
  </w:docVars>
  <w:rsids>
    <w:rsidRoot w:val="00C4388D"/>
    <w:rsid w:val="00523EB0"/>
    <w:rsid w:val="00531291"/>
    <w:rsid w:val="00C4388D"/>
    <w:rsid w:val="016A6FD7"/>
    <w:rsid w:val="04293CFB"/>
    <w:rsid w:val="0B3440E4"/>
    <w:rsid w:val="0D447276"/>
    <w:rsid w:val="0DBD22EC"/>
    <w:rsid w:val="0DC12675"/>
    <w:rsid w:val="114C2FAE"/>
    <w:rsid w:val="11621A79"/>
    <w:rsid w:val="14515DD5"/>
    <w:rsid w:val="23AD74CB"/>
    <w:rsid w:val="24B9255E"/>
    <w:rsid w:val="25227A45"/>
    <w:rsid w:val="253A7874"/>
    <w:rsid w:val="264E7E89"/>
    <w:rsid w:val="27181761"/>
    <w:rsid w:val="289A78F2"/>
    <w:rsid w:val="29B35913"/>
    <w:rsid w:val="2A306760"/>
    <w:rsid w:val="2BEB12ED"/>
    <w:rsid w:val="2C545A11"/>
    <w:rsid w:val="2F8512FC"/>
    <w:rsid w:val="30175A94"/>
    <w:rsid w:val="353F631E"/>
    <w:rsid w:val="39B20F40"/>
    <w:rsid w:val="3AFB3A56"/>
    <w:rsid w:val="3AFE1F63"/>
    <w:rsid w:val="3BF75330"/>
    <w:rsid w:val="3E8D1F7B"/>
    <w:rsid w:val="414D154E"/>
    <w:rsid w:val="41913B31"/>
    <w:rsid w:val="42E27DDC"/>
    <w:rsid w:val="44185E43"/>
    <w:rsid w:val="452A2718"/>
    <w:rsid w:val="464F5D68"/>
    <w:rsid w:val="474F4272"/>
    <w:rsid w:val="47BA0375"/>
    <w:rsid w:val="4D724A1E"/>
    <w:rsid w:val="526470DD"/>
    <w:rsid w:val="53553D5C"/>
    <w:rsid w:val="54ED50CA"/>
    <w:rsid w:val="55F46D30"/>
    <w:rsid w:val="591F781C"/>
    <w:rsid w:val="5BF3746A"/>
    <w:rsid w:val="5C58107B"/>
    <w:rsid w:val="5C7B2FBB"/>
    <w:rsid w:val="5C86208C"/>
    <w:rsid w:val="5E457324"/>
    <w:rsid w:val="63D74F7B"/>
    <w:rsid w:val="658B24C1"/>
    <w:rsid w:val="65CE23AE"/>
    <w:rsid w:val="66C739CD"/>
    <w:rsid w:val="69293CA2"/>
    <w:rsid w:val="6A252073"/>
    <w:rsid w:val="6AB959E6"/>
    <w:rsid w:val="6BE5323D"/>
    <w:rsid w:val="6F842A78"/>
    <w:rsid w:val="72AF2EBE"/>
    <w:rsid w:val="751B33A8"/>
    <w:rsid w:val="77365F93"/>
    <w:rsid w:val="78D37FAF"/>
    <w:rsid w:val="795B53DC"/>
    <w:rsid w:val="7A08324D"/>
    <w:rsid w:val="7C091DFF"/>
    <w:rsid w:val="7C337D02"/>
    <w:rsid w:val="7D0A7D18"/>
    <w:rsid w:val="7DA55C93"/>
    <w:rsid w:val="7F7D0C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388D"/>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rsid w:val="00C4388D"/>
    <w:pPr>
      <w:spacing w:line="199" w:lineRule="auto"/>
      <w:jc w:val="center"/>
      <w:outlineLvl w:val="0"/>
    </w:pPr>
    <w:rPr>
      <w:rFonts w:ascii="Microsoft JhengHei" w:eastAsia="Microsoft JhengHei" w:hAnsi="Microsoft JhengHei" w:cs="Microsoft JhengHei"/>
      <w:spacing w:val="-2"/>
      <w:sz w:val="44"/>
      <w:szCs w:val="44"/>
    </w:rPr>
  </w:style>
  <w:style w:type="table" w:customStyle="1" w:styleId="TableNormal">
    <w:name w:val="Table Normal"/>
    <w:semiHidden/>
    <w:unhideWhenUsed/>
    <w:qFormat/>
    <w:rsid w:val="00C4388D"/>
    <w:tblPr>
      <w:tblCellMar>
        <w:top w:w="0" w:type="dxa"/>
        <w:left w:w="0" w:type="dxa"/>
        <w:bottom w:w="0" w:type="dxa"/>
        <w:right w:w="0" w:type="dxa"/>
      </w:tblCellMar>
    </w:tblPr>
  </w:style>
  <w:style w:type="paragraph" w:styleId="a4">
    <w:name w:val="Balloon Text"/>
    <w:basedOn w:val="a"/>
    <w:link w:val="Char"/>
    <w:rsid w:val="00531291"/>
    <w:rPr>
      <w:sz w:val="18"/>
      <w:szCs w:val="18"/>
    </w:rPr>
  </w:style>
  <w:style w:type="character" w:customStyle="1" w:styleId="Char">
    <w:name w:val="批注框文本 Char"/>
    <w:basedOn w:val="a0"/>
    <w:link w:val="a4"/>
    <w:rsid w:val="00531291"/>
    <w:rPr>
      <w:rFonts w:ascii="Arial" w:eastAsia="Arial" w:hAnsi="Arial" w:cs="Arial"/>
      <w:snapToGrid w:val="0"/>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png" Type="http://schemas.openxmlformats.org/officeDocument/2006/relationships/image"/><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2483</Words>
  <Characters>481</Characters>
  <Application>Microsoft Office Word</Application>
  <DocSecurity>0</DocSecurity>
  <Lines>4</Lines>
  <Paragraphs>5</Paragraphs>
  <ScaleCrop>false</ScaleCrop>
  <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2024-02-28T02:14:00Z</dcterms:created>
  <dc:creator>admin</dc:creator>
  <cp:lastModifiedBy>刘添曾</cp:lastModifiedBy>
  <dcterms:modified xsi:type="dcterms:W3CDTF">2025-03-26T08:06:00Z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418C01DBAB86420BB5E3D98C8368170E_12</vt:lpwstr>
  </property>
</Properties>
</file>