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A71" w:rsidRPr="00A26C55" w:rsidRDefault="00B17A71" w:rsidP="000804A0">
      <w:pPr>
        <w:widowControl/>
        <w:spacing w:afterLines="50" w:line="600" w:lineRule="exact"/>
        <w:jc w:val="center"/>
        <w:rPr>
          <w:rFonts w:eastAsia="方正小标宋简体" w:cs="方正小标宋简体"/>
          <w:bCs/>
          <w:color w:val="000000"/>
          <w:kern w:val="2"/>
          <w:sz w:val="44"/>
          <w:szCs w:val="44"/>
        </w:rPr>
      </w:pPr>
      <w:r w:rsidRPr="00A26C55">
        <w:rPr>
          <w:rFonts w:eastAsia="方正小标宋简体" w:cs="方正小标宋简体" w:hint="eastAsia"/>
          <w:bCs/>
          <w:color w:val="000000"/>
          <w:kern w:val="2"/>
          <w:sz w:val="44"/>
          <w:szCs w:val="44"/>
        </w:rPr>
        <w:t>石狮市市场监督管理局</w:t>
      </w:r>
    </w:p>
    <w:p w:rsidR="00B17A71" w:rsidRPr="00A26C55" w:rsidRDefault="00B17A71" w:rsidP="00B17A71">
      <w:pPr>
        <w:widowControl/>
        <w:spacing w:line="600" w:lineRule="exact"/>
        <w:jc w:val="center"/>
        <w:rPr>
          <w:rFonts w:eastAsia="方正小标宋简体" w:cs="方正小标宋简体"/>
          <w:bCs/>
          <w:color w:val="000000"/>
          <w:kern w:val="2"/>
          <w:sz w:val="44"/>
          <w:szCs w:val="44"/>
        </w:rPr>
      </w:pPr>
      <w:r w:rsidRPr="00A26C55">
        <w:rPr>
          <w:rFonts w:eastAsia="方正小标宋简体" w:cs="方正小标宋简体" w:hint="eastAsia"/>
          <w:bCs/>
          <w:color w:val="000000"/>
          <w:kern w:val="2"/>
          <w:sz w:val="44"/>
          <w:szCs w:val="44"/>
        </w:rPr>
        <w:t>行政处罚决定书</w:t>
      </w:r>
    </w:p>
    <w:p w:rsidR="00A26C55" w:rsidRPr="001A4330" w:rsidRDefault="00C5368A" w:rsidP="000804A0">
      <w:pPr>
        <w:wordWrap w:val="0"/>
        <w:snapToGrid w:val="0"/>
        <w:spacing w:beforeLines="100" w:afterLines="100" w:line="520" w:lineRule="exact"/>
        <w:jc w:val="center"/>
        <w:rPr>
          <w:rFonts w:ascii="仿宋_GB2312" w:eastAsia="仿宋_GB2312" w:cs="仿宋"/>
          <w:color w:val="000000"/>
          <w:sz w:val="32"/>
          <w:szCs w:val="32"/>
        </w:rPr>
      </w:pPr>
      <w:r w:rsidRPr="00C5368A">
        <w:rPr>
          <w:rFonts w:ascii="仿宋_GB2312" w:eastAsia="仿宋_GB2312"/>
          <w:noProof/>
        </w:rPr>
        <w:pict>
          <v:shapetype id="_x0000_t32" coordsize="21600,21600" o:spt="32" o:oned="t" path="m,l21600,21600e" filled="f">
            <v:path arrowok="t" fillok="f" o:connecttype="none"/>
            <o:lock v:ext="edit" shapetype="t"/>
          </v:shapetype>
          <v:shape id="_x0000_s1026" type="#_x0000_t32" style="position:absolute;left:0;text-align:left;margin-left:2pt;margin-top:1638pt;width:453.7pt;height:.1pt;z-index:251657728" strokeweight="1.5pt">
            <v:stroke endcap="square"/>
          </v:shape>
        </w:pict>
      </w:r>
      <w:proofErr w:type="gramStart"/>
      <w:r w:rsidR="00A26C55" w:rsidRPr="001A4330">
        <w:rPr>
          <w:rFonts w:ascii="仿宋_GB2312" w:eastAsia="仿宋_GB2312" w:cs="仿宋" w:hint="eastAsia"/>
          <w:color w:val="000000"/>
          <w:sz w:val="32"/>
          <w:szCs w:val="32"/>
        </w:rPr>
        <w:t>狮市监处</w:t>
      </w:r>
      <w:r w:rsidR="005A4CFE">
        <w:rPr>
          <w:rFonts w:ascii="仿宋_GB2312" w:eastAsia="仿宋_GB2312" w:cs="仿宋" w:hint="eastAsia"/>
          <w:color w:val="000000"/>
          <w:sz w:val="32"/>
          <w:szCs w:val="32"/>
        </w:rPr>
        <w:t>罚</w:t>
      </w:r>
      <w:proofErr w:type="gramEnd"/>
      <w:r w:rsidR="00A26C55" w:rsidRPr="001A4330">
        <w:rPr>
          <w:rFonts w:ascii="仿宋_GB2312" w:eastAsia="仿宋_GB2312" w:cs="仿宋" w:hint="eastAsia"/>
          <w:color w:val="000000"/>
          <w:sz w:val="32"/>
          <w:szCs w:val="32"/>
        </w:rPr>
        <w:t>〔</w:t>
      </w:r>
      <w:r w:rsidR="00E17FF3" w:rsidRPr="001A4330">
        <w:rPr>
          <w:rFonts w:ascii="仿宋_GB2312" w:eastAsia="仿宋_GB2312" w:cs="仿宋" w:hint="eastAsia"/>
          <w:color w:val="000000"/>
          <w:sz w:val="32"/>
          <w:szCs w:val="32"/>
        </w:rPr>
        <w:t>20</w:t>
      </w:r>
      <w:r w:rsidR="00F91642" w:rsidRPr="001A4330">
        <w:rPr>
          <w:rFonts w:ascii="仿宋_GB2312" w:eastAsia="仿宋_GB2312" w:cs="仿宋" w:hint="eastAsia"/>
          <w:color w:val="000000"/>
          <w:sz w:val="32"/>
          <w:szCs w:val="32"/>
        </w:rPr>
        <w:t>2</w:t>
      </w:r>
      <w:r w:rsidR="00254F0C">
        <w:rPr>
          <w:rFonts w:ascii="仿宋_GB2312" w:eastAsia="仿宋_GB2312" w:cs="仿宋" w:hint="eastAsia"/>
          <w:color w:val="000000"/>
          <w:sz w:val="32"/>
          <w:szCs w:val="32"/>
        </w:rPr>
        <w:t>2</w:t>
      </w:r>
      <w:r w:rsidR="00A26C55" w:rsidRPr="001A4330">
        <w:rPr>
          <w:rFonts w:ascii="仿宋_GB2312" w:eastAsia="仿宋_GB2312" w:cs="仿宋" w:hint="eastAsia"/>
          <w:color w:val="000000"/>
          <w:sz w:val="32"/>
          <w:szCs w:val="32"/>
        </w:rPr>
        <w:t>〕</w:t>
      </w:r>
      <w:r w:rsidR="00E17FF3" w:rsidRPr="00CF1C4E">
        <w:rPr>
          <w:rFonts w:ascii="仿宋_GB2312" w:eastAsia="仿宋_GB2312" w:cs="仿宋" w:hint="eastAsia"/>
          <w:color w:val="000000"/>
          <w:sz w:val="32"/>
          <w:szCs w:val="32"/>
        </w:rPr>
        <w:t>90</w:t>
      </w:r>
      <w:r w:rsidR="0032497F">
        <w:rPr>
          <w:rFonts w:ascii="仿宋_GB2312" w:eastAsia="仿宋_GB2312" w:cs="仿宋" w:hint="eastAsia"/>
          <w:color w:val="000000"/>
          <w:sz w:val="32"/>
          <w:szCs w:val="32"/>
        </w:rPr>
        <w:t>1</w:t>
      </w:r>
      <w:r w:rsidR="000F43BF">
        <w:rPr>
          <w:rFonts w:ascii="仿宋_GB2312" w:eastAsia="仿宋_GB2312" w:cs="仿宋" w:hint="eastAsia"/>
          <w:color w:val="000000"/>
          <w:sz w:val="32"/>
          <w:szCs w:val="32"/>
        </w:rPr>
        <w:t>6</w:t>
      </w:r>
      <w:r w:rsidR="00A26C55" w:rsidRPr="001A4330">
        <w:rPr>
          <w:rFonts w:ascii="仿宋_GB2312" w:eastAsia="仿宋_GB2312" w:cs="仿宋" w:hint="eastAsia"/>
          <w:color w:val="000000"/>
          <w:sz w:val="32"/>
          <w:szCs w:val="32"/>
        </w:rPr>
        <w:t>号</w:t>
      </w:r>
    </w:p>
    <w:p w:rsidR="005C5AC3" w:rsidRPr="00B17A71" w:rsidRDefault="005C5AC3" w:rsidP="005C5AC3">
      <w:pPr>
        <w:spacing w:line="520" w:lineRule="exact"/>
        <w:ind w:right="-59"/>
        <w:jc w:val="right"/>
        <w:rPr>
          <w:rFonts w:ascii="仿宋_GB2312" w:eastAsia="仿宋_GB2312"/>
          <w:sz w:val="32"/>
          <w:szCs w:val="32"/>
        </w:rPr>
      </w:pPr>
    </w:p>
    <w:p w:rsidR="000F43BF" w:rsidRPr="00907184" w:rsidRDefault="000F43BF" w:rsidP="000F43BF">
      <w:pPr>
        <w:spacing w:line="440" w:lineRule="exact"/>
        <w:ind w:firstLineChars="200" w:firstLine="640"/>
        <w:rPr>
          <w:rFonts w:ascii="仿宋_GB2312" w:eastAsia="仿宋_GB2312" w:hAnsi="仿宋"/>
          <w:sz w:val="32"/>
          <w:szCs w:val="32"/>
        </w:rPr>
      </w:pPr>
      <w:r w:rsidRPr="00907184">
        <w:rPr>
          <w:rFonts w:ascii="仿宋_GB2312" w:eastAsia="仿宋_GB2312" w:hAnsi="仿宋" w:hint="eastAsia"/>
          <w:sz w:val="32"/>
          <w:szCs w:val="32"/>
        </w:rPr>
        <w:t>当事人：</w:t>
      </w:r>
      <w:r w:rsidRPr="00EB2106">
        <w:rPr>
          <w:rFonts w:eastAsia="仿宋_GB2312" w:cs="仿宋_GB2312" w:hint="eastAsia"/>
          <w:bCs/>
          <w:sz w:val="32"/>
          <w:szCs w:val="32"/>
        </w:rPr>
        <w:t>石狮市新</w:t>
      </w:r>
      <w:proofErr w:type="gramStart"/>
      <w:r w:rsidRPr="00EB2106">
        <w:rPr>
          <w:rFonts w:eastAsia="仿宋_GB2312" w:cs="仿宋_GB2312" w:hint="eastAsia"/>
          <w:bCs/>
          <w:sz w:val="32"/>
          <w:szCs w:val="32"/>
        </w:rPr>
        <w:t>昶</w:t>
      </w:r>
      <w:proofErr w:type="gramEnd"/>
      <w:r w:rsidRPr="00EB2106">
        <w:rPr>
          <w:rFonts w:eastAsia="仿宋_GB2312" w:cs="仿宋_GB2312" w:hint="eastAsia"/>
          <w:bCs/>
          <w:sz w:val="32"/>
          <w:szCs w:val="32"/>
        </w:rPr>
        <w:t>益食品科技有限公司</w:t>
      </w:r>
      <w:r w:rsidRPr="00907184">
        <w:rPr>
          <w:rFonts w:ascii="仿宋_GB2312" w:eastAsia="仿宋_GB2312" w:hAnsi="仿宋" w:hint="eastAsia"/>
          <w:sz w:val="32"/>
          <w:szCs w:val="32"/>
        </w:rPr>
        <w:t xml:space="preserve">                                  </w:t>
      </w:r>
    </w:p>
    <w:p w:rsidR="000F43BF" w:rsidRPr="00907184" w:rsidRDefault="000F43BF" w:rsidP="000F43BF">
      <w:pPr>
        <w:spacing w:line="440" w:lineRule="exact"/>
        <w:ind w:firstLineChars="200" w:firstLine="640"/>
        <w:rPr>
          <w:rFonts w:ascii="仿宋_GB2312" w:eastAsia="仿宋_GB2312" w:hAnsi="仿宋"/>
          <w:sz w:val="32"/>
          <w:szCs w:val="32"/>
        </w:rPr>
      </w:pPr>
      <w:r w:rsidRPr="00907184">
        <w:rPr>
          <w:rFonts w:ascii="仿宋_GB2312" w:eastAsia="仿宋_GB2312" w:hAnsi="仿宋" w:hint="eastAsia"/>
          <w:sz w:val="32"/>
          <w:szCs w:val="32"/>
        </w:rPr>
        <w:t>主体资格证照名称：</w:t>
      </w:r>
      <w:r w:rsidRPr="00EB2106">
        <w:rPr>
          <w:rFonts w:eastAsia="仿宋_GB2312" w:cs="仿宋_GB2312" w:hint="eastAsia"/>
          <w:bCs/>
          <w:sz w:val="32"/>
          <w:szCs w:val="32"/>
        </w:rPr>
        <w:t>石狮市新</w:t>
      </w:r>
      <w:proofErr w:type="gramStart"/>
      <w:r w:rsidRPr="00EB2106">
        <w:rPr>
          <w:rFonts w:eastAsia="仿宋_GB2312" w:cs="仿宋_GB2312" w:hint="eastAsia"/>
          <w:bCs/>
          <w:sz w:val="32"/>
          <w:szCs w:val="32"/>
        </w:rPr>
        <w:t>昶</w:t>
      </w:r>
      <w:proofErr w:type="gramEnd"/>
      <w:r w:rsidRPr="00EB2106">
        <w:rPr>
          <w:rFonts w:eastAsia="仿宋_GB2312" w:cs="仿宋_GB2312" w:hint="eastAsia"/>
          <w:bCs/>
          <w:sz w:val="32"/>
          <w:szCs w:val="32"/>
        </w:rPr>
        <w:t>益食品科技有限公司</w:t>
      </w:r>
      <w:r w:rsidRPr="00907184">
        <w:rPr>
          <w:rFonts w:ascii="仿宋_GB2312" w:eastAsia="仿宋_GB2312" w:hAnsi="仿宋" w:hint="eastAsia"/>
          <w:sz w:val="32"/>
          <w:szCs w:val="32"/>
        </w:rPr>
        <w:t xml:space="preserve">                          </w:t>
      </w:r>
    </w:p>
    <w:p w:rsidR="000F43BF" w:rsidRPr="00907184" w:rsidRDefault="000F43BF" w:rsidP="000F43BF">
      <w:pPr>
        <w:spacing w:line="440" w:lineRule="exact"/>
        <w:ind w:firstLineChars="200" w:firstLine="640"/>
        <w:rPr>
          <w:rFonts w:ascii="仿宋_GB2312" w:eastAsia="仿宋_GB2312" w:hAnsi="仿宋"/>
          <w:sz w:val="32"/>
          <w:szCs w:val="32"/>
        </w:rPr>
      </w:pPr>
      <w:r w:rsidRPr="00907184">
        <w:rPr>
          <w:rFonts w:ascii="仿宋_GB2312" w:eastAsia="仿宋_GB2312" w:hAnsi="仿宋" w:hint="eastAsia"/>
          <w:sz w:val="32"/>
          <w:szCs w:val="32"/>
        </w:rPr>
        <w:t>统一社会信用代码：</w:t>
      </w:r>
      <w:r w:rsidRPr="00EB2106">
        <w:rPr>
          <w:rFonts w:eastAsia="仿宋_GB2312" w:cs="仿宋_GB2312"/>
          <w:bCs/>
          <w:sz w:val="32"/>
          <w:szCs w:val="32"/>
        </w:rPr>
        <w:t>91350581MA336YGN0N</w:t>
      </w:r>
      <w:r w:rsidRPr="00907184">
        <w:rPr>
          <w:rFonts w:ascii="仿宋_GB2312" w:eastAsia="仿宋_GB2312" w:hAnsi="仿宋" w:hint="eastAsia"/>
          <w:sz w:val="32"/>
          <w:szCs w:val="32"/>
        </w:rPr>
        <w:t xml:space="preserve">                        </w:t>
      </w:r>
    </w:p>
    <w:p w:rsidR="000F43BF" w:rsidRPr="00907184" w:rsidRDefault="000F43BF" w:rsidP="000F43BF">
      <w:pPr>
        <w:spacing w:line="440" w:lineRule="exact"/>
        <w:ind w:firstLineChars="200" w:firstLine="640"/>
        <w:rPr>
          <w:rFonts w:ascii="仿宋_GB2312" w:eastAsia="仿宋_GB2312" w:hAnsi="仿宋"/>
          <w:sz w:val="32"/>
          <w:szCs w:val="32"/>
        </w:rPr>
      </w:pPr>
      <w:r w:rsidRPr="00907184">
        <w:rPr>
          <w:rFonts w:ascii="仿宋_GB2312" w:eastAsia="仿宋_GB2312" w:hAnsi="仿宋" w:hint="eastAsia"/>
          <w:sz w:val="32"/>
          <w:szCs w:val="32"/>
        </w:rPr>
        <w:t>住所：</w:t>
      </w:r>
      <w:r w:rsidRPr="00EB2106">
        <w:rPr>
          <w:rFonts w:eastAsia="仿宋_GB2312" w:cs="仿宋_GB2312" w:hint="eastAsia"/>
          <w:bCs/>
          <w:sz w:val="32"/>
          <w:szCs w:val="32"/>
        </w:rPr>
        <w:t>福建省泉州市石狮市</w:t>
      </w:r>
      <w:proofErr w:type="gramStart"/>
      <w:r w:rsidRPr="00EB2106">
        <w:rPr>
          <w:rFonts w:eastAsia="仿宋_GB2312" w:cs="仿宋_GB2312" w:hint="eastAsia"/>
          <w:bCs/>
          <w:sz w:val="32"/>
          <w:szCs w:val="32"/>
        </w:rPr>
        <w:t>祥</w:t>
      </w:r>
      <w:proofErr w:type="gramEnd"/>
      <w:r w:rsidRPr="00EB2106">
        <w:rPr>
          <w:rFonts w:eastAsia="仿宋_GB2312" w:cs="仿宋_GB2312" w:hint="eastAsia"/>
          <w:bCs/>
          <w:sz w:val="32"/>
          <w:szCs w:val="32"/>
        </w:rPr>
        <w:t>芝镇莲</w:t>
      </w:r>
      <w:proofErr w:type="gramStart"/>
      <w:r w:rsidRPr="00EB2106">
        <w:rPr>
          <w:rFonts w:eastAsia="仿宋_GB2312" w:cs="仿宋_GB2312" w:hint="eastAsia"/>
          <w:bCs/>
          <w:sz w:val="32"/>
          <w:szCs w:val="32"/>
        </w:rPr>
        <w:t>坂</w:t>
      </w:r>
      <w:proofErr w:type="gramEnd"/>
      <w:r w:rsidRPr="00EB2106">
        <w:rPr>
          <w:rFonts w:eastAsia="仿宋_GB2312" w:cs="仿宋_GB2312" w:hint="eastAsia"/>
          <w:bCs/>
          <w:sz w:val="32"/>
          <w:szCs w:val="32"/>
        </w:rPr>
        <w:t>二区</w:t>
      </w:r>
      <w:r w:rsidRPr="00EB2106">
        <w:rPr>
          <w:rFonts w:eastAsia="仿宋_GB2312" w:cs="仿宋_GB2312"/>
          <w:bCs/>
          <w:sz w:val="32"/>
          <w:szCs w:val="32"/>
        </w:rPr>
        <w:t>233</w:t>
      </w:r>
      <w:r w:rsidRPr="00EB2106">
        <w:rPr>
          <w:rFonts w:eastAsia="仿宋_GB2312" w:cs="仿宋_GB2312" w:hint="eastAsia"/>
          <w:bCs/>
          <w:sz w:val="32"/>
          <w:szCs w:val="32"/>
        </w:rPr>
        <w:t>号</w:t>
      </w:r>
      <w:r w:rsidRPr="00907184">
        <w:rPr>
          <w:rFonts w:ascii="仿宋_GB2312" w:eastAsia="仿宋_GB2312" w:hAnsi="仿宋" w:hint="eastAsia"/>
          <w:sz w:val="32"/>
          <w:szCs w:val="32"/>
        </w:rPr>
        <w:t xml:space="preserve">                                    </w:t>
      </w:r>
    </w:p>
    <w:p w:rsidR="000F43BF" w:rsidRPr="00907184" w:rsidRDefault="000F43BF" w:rsidP="000F43BF">
      <w:pPr>
        <w:spacing w:line="440" w:lineRule="exact"/>
        <w:ind w:firstLineChars="200" w:firstLine="640"/>
        <w:rPr>
          <w:rFonts w:ascii="仿宋_GB2312" w:eastAsia="仿宋_GB2312" w:hAnsi="仿宋"/>
          <w:sz w:val="32"/>
          <w:szCs w:val="32"/>
        </w:rPr>
      </w:pPr>
      <w:r w:rsidRPr="00907184">
        <w:rPr>
          <w:rFonts w:ascii="仿宋_GB2312" w:eastAsia="仿宋_GB2312" w:hAnsi="仿宋"/>
          <w:sz w:val="32"/>
          <w:szCs w:val="32"/>
        </w:rPr>
        <w:t>经营者</w:t>
      </w:r>
      <w:r w:rsidRPr="00907184">
        <w:rPr>
          <w:rFonts w:ascii="仿宋_GB2312" w:eastAsia="仿宋_GB2312" w:hAnsi="仿宋" w:hint="eastAsia"/>
          <w:sz w:val="32"/>
          <w:szCs w:val="32"/>
        </w:rPr>
        <w:t>：</w:t>
      </w:r>
      <w:r w:rsidRPr="00EB2106">
        <w:rPr>
          <w:rFonts w:eastAsia="仿宋_GB2312" w:cs="仿宋_GB2312" w:hint="eastAsia"/>
          <w:bCs/>
          <w:sz w:val="32"/>
          <w:szCs w:val="32"/>
        </w:rPr>
        <w:t>叶丽芳</w:t>
      </w:r>
      <w:r w:rsidRPr="00907184">
        <w:rPr>
          <w:rFonts w:ascii="仿宋_GB2312" w:eastAsia="仿宋_GB2312" w:hAnsi="仿宋" w:hint="eastAsia"/>
          <w:sz w:val="32"/>
          <w:szCs w:val="32"/>
        </w:rPr>
        <w:t xml:space="preserve">                                      </w:t>
      </w:r>
    </w:p>
    <w:p w:rsidR="000F43BF" w:rsidRPr="00907184" w:rsidRDefault="000F43BF" w:rsidP="000F43BF">
      <w:pPr>
        <w:spacing w:line="440" w:lineRule="exact"/>
        <w:ind w:firstLineChars="200" w:firstLine="640"/>
        <w:rPr>
          <w:rFonts w:ascii="仿宋_GB2312" w:eastAsia="仿宋_GB2312" w:hAnsi="仿宋"/>
          <w:sz w:val="32"/>
          <w:szCs w:val="32"/>
        </w:rPr>
      </w:pPr>
      <w:r>
        <w:rPr>
          <w:rFonts w:eastAsia="仿宋_GB2312" w:cs="仿宋_GB2312" w:hint="eastAsia"/>
          <w:bCs/>
          <w:sz w:val="32"/>
          <w:szCs w:val="32"/>
        </w:rPr>
        <w:t>2022</w:t>
      </w:r>
      <w:r>
        <w:rPr>
          <w:rFonts w:eastAsia="仿宋_GB2312" w:cs="仿宋_GB2312" w:hint="eastAsia"/>
          <w:bCs/>
          <w:sz w:val="32"/>
          <w:szCs w:val="32"/>
        </w:rPr>
        <w:t>年</w:t>
      </w:r>
      <w:r>
        <w:rPr>
          <w:rFonts w:eastAsia="仿宋_GB2312" w:cs="仿宋_GB2312" w:hint="eastAsia"/>
          <w:bCs/>
          <w:sz w:val="32"/>
          <w:szCs w:val="32"/>
        </w:rPr>
        <w:t>6</w:t>
      </w:r>
      <w:r>
        <w:rPr>
          <w:rFonts w:eastAsia="仿宋_GB2312" w:cs="仿宋_GB2312" w:hint="eastAsia"/>
          <w:bCs/>
          <w:sz w:val="32"/>
          <w:szCs w:val="32"/>
        </w:rPr>
        <w:t>月</w:t>
      </w:r>
      <w:r>
        <w:rPr>
          <w:rFonts w:eastAsia="仿宋_GB2312" w:cs="仿宋_GB2312" w:hint="eastAsia"/>
          <w:bCs/>
          <w:sz w:val="32"/>
          <w:szCs w:val="32"/>
        </w:rPr>
        <w:t>10</w:t>
      </w:r>
      <w:r>
        <w:rPr>
          <w:rFonts w:eastAsia="仿宋_GB2312" w:cs="仿宋_GB2312" w:hint="eastAsia"/>
          <w:bCs/>
          <w:sz w:val="32"/>
          <w:szCs w:val="32"/>
        </w:rPr>
        <w:t>日，本局依法对当事人生产的“大圆满拜拜糕（速冻面米制品）”（生产日期</w:t>
      </w:r>
      <w:r>
        <w:rPr>
          <w:rFonts w:eastAsia="仿宋_GB2312" w:cs="仿宋_GB2312" w:hint="eastAsia"/>
          <w:bCs/>
          <w:sz w:val="32"/>
          <w:szCs w:val="32"/>
        </w:rPr>
        <w:t>2022</w:t>
      </w:r>
      <w:r>
        <w:rPr>
          <w:rFonts w:eastAsia="仿宋_GB2312" w:cs="仿宋_GB2312" w:hint="eastAsia"/>
          <w:bCs/>
          <w:sz w:val="32"/>
          <w:szCs w:val="32"/>
        </w:rPr>
        <w:t>年</w:t>
      </w:r>
      <w:r>
        <w:rPr>
          <w:rFonts w:eastAsia="仿宋_GB2312" w:cs="仿宋_GB2312" w:hint="eastAsia"/>
          <w:bCs/>
          <w:sz w:val="32"/>
          <w:szCs w:val="32"/>
        </w:rPr>
        <w:t>04</w:t>
      </w:r>
      <w:r>
        <w:rPr>
          <w:rFonts w:eastAsia="仿宋_GB2312" w:cs="仿宋_GB2312" w:hint="eastAsia"/>
          <w:bCs/>
          <w:sz w:val="32"/>
          <w:szCs w:val="32"/>
        </w:rPr>
        <w:t>月</w:t>
      </w:r>
      <w:r>
        <w:rPr>
          <w:rFonts w:eastAsia="仿宋_GB2312" w:cs="仿宋_GB2312" w:hint="eastAsia"/>
          <w:bCs/>
          <w:sz w:val="32"/>
          <w:szCs w:val="32"/>
        </w:rPr>
        <w:t>14</w:t>
      </w:r>
      <w:r>
        <w:rPr>
          <w:rFonts w:eastAsia="仿宋_GB2312" w:cs="仿宋_GB2312" w:hint="eastAsia"/>
          <w:bCs/>
          <w:sz w:val="32"/>
          <w:szCs w:val="32"/>
        </w:rPr>
        <w:t>日）进行监督抽检，检验结论为不合格。本局执法人员于</w:t>
      </w:r>
      <w:r>
        <w:rPr>
          <w:rFonts w:eastAsia="仿宋_GB2312" w:cs="仿宋_GB2312" w:hint="eastAsia"/>
          <w:bCs/>
          <w:sz w:val="32"/>
          <w:szCs w:val="32"/>
        </w:rPr>
        <w:t>2022</w:t>
      </w:r>
      <w:r>
        <w:rPr>
          <w:rFonts w:eastAsia="仿宋_GB2312" w:cs="仿宋_GB2312" w:hint="eastAsia"/>
          <w:bCs/>
          <w:sz w:val="32"/>
          <w:szCs w:val="32"/>
        </w:rPr>
        <w:t>年</w:t>
      </w:r>
      <w:r>
        <w:rPr>
          <w:rFonts w:eastAsia="仿宋_GB2312" w:cs="仿宋_GB2312" w:hint="eastAsia"/>
          <w:bCs/>
          <w:sz w:val="32"/>
          <w:szCs w:val="32"/>
        </w:rPr>
        <w:t>7</w:t>
      </w:r>
      <w:r>
        <w:rPr>
          <w:rFonts w:eastAsia="仿宋_GB2312" w:cs="仿宋_GB2312" w:hint="eastAsia"/>
          <w:bCs/>
          <w:sz w:val="32"/>
          <w:szCs w:val="32"/>
        </w:rPr>
        <w:t>月</w:t>
      </w:r>
      <w:r>
        <w:rPr>
          <w:rFonts w:eastAsia="仿宋_GB2312" w:cs="仿宋_GB2312" w:hint="eastAsia"/>
          <w:bCs/>
          <w:sz w:val="32"/>
          <w:szCs w:val="32"/>
        </w:rPr>
        <w:t>4</w:t>
      </w:r>
      <w:r>
        <w:rPr>
          <w:rFonts w:eastAsia="仿宋_GB2312" w:cs="仿宋_GB2312" w:hint="eastAsia"/>
          <w:bCs/>
          <w:sz w:val="32"/>
          <w:szCs w:val="32"/>
        </w:rPr>
        <w:t>日依法对当事人的经营场所进行检查，未发现上述批次“大圆满拜拜糕（速冻面米制品）”（生产日期</w:t>
      </w:r>
      <w:r>
        <w:rPr>
          <w:rFonts w:eastAsia="仿宋_GB2312" w:cs="仿宋_GB2312" w:hint="eastAsia"/>
          <w:bCs/>
          <w:sz w:val="32"/>
          <w:szCs w:val="32"/>
        </w:rPr>
        <w:t>2022</w:t>
      </w:r>
      <w:r>
        <w:rPr>
          <w:rFonts w:eastAsia="仿宋_GB2312" w:cs="仿宋_GB2312" w:hint="eastAsia"/>
          <w:bCs/>
          <w:sz w:val="32"/>
          <w:szCs w:val="32"/>
        </w:rPr>
        <w:t>年</w:t>
      </w:r>
      <w:r>
        <w:rPr>
          <w:rFonts w:eastAsia="仿宋_GB2312" w:cs="仿宋_GB2312" w:hint="eastAsia"/>
          <w:bCs/>
          <w:sz w:val="32"/>
          <w:szCs w:val="32"/>
        </w:rPr>
        <w:t>04</w:t>
      </w:r>
      <w:r>
        <w:rPr>
          <w:rFonts w:eastAsia="仿宋_GB2312" w:cs="仿宋_GB2312" w:hint="eastAsia"/>
          <w:bCs/>
          <w:sz w:val="32"/>
          <w:szCs w:val="32"/>
        </w:rPr>
        <w:t>月</w:t>
      </w:r>
      <w:r>
        <w:rPr>
          <w:rFonts w:eastAsia="仿宋_GB2312" w:cs="仿宋_GB2312" w:hint="eastAsia"/>
          <w:bCs/>
          <w:sz w:val="32"/>
          <w:szCs w:val="32"/>
        </w:rPr>
        <w:t>14</w:t>
      </w:r>
      <w:r>
        <w:rPr>
          <w:rFonts w:eastAsia="仿宋_GB2312" w:cs="仿宋_GB2312" w:hint="eastAsia"/>
          <w:bCs/>
          <w:sz w:val="32"/>
          <w:szCs w:val="32"/>
        </w:rPr>
        <w:t>日），并向当事人送达《检验报告》（</w:t>
      </w:r>
      <w:r w:rsidRPr="0028323D">
        <w:rPr>
          <w:rFonts w:eastAsia="仿宋_GB2312" w:cs="仿宋_GB2312"/>
          <w:bCs/>
          <w:sz w:val="32"/>
          <w:szCs w:val="32"/>
        </w:rPr>
        <w:t>NO</w:t>
      </w:r>
      <w:r w:rsidRPr="0028323D">
        <w:rPr>
          <w:rFonts w:eastAsia="仿宋_GB2312" w:cs="仿宋_GB2312" w:hint="eastAsia"/>
          <w:bCs/>
          <w:sz w:val="32"/>
          <w:szCs w:val="32"/>
        </w:rPr>
        <w:t>：</w:t>
      </w:r>
      <w:r w:rsidRPr="002E4BB0">
        <w:rPr>
          <w:rFonts w:eastAsia="仿宋_GB2312" w:cs="仿宋_GB2312"/>
          <w:bCs/>
          <w:sz w:val="32"/>
          <w:szCs w:val="32"/>
        </w:rPr>
        <w:t>HY(202</w:t>
      </w:r>
      <w:r>
        <w:rPr>
          <w:rFonts w:eastAsia="仿宋_GB2312" w:cs="仿宋_GB2312"/>
          <w:bCs/>
          <w:sz w:val="32"/>
          <w:szCs w:val="32"/>
        </w:rPr>
        <w:t>2)101</w:t>
      </w:r>
      <w:r>
        <w:rPr>
          <w:rFonts w:eastAsia="仿宋_GB2312" w:cs="仿宋_GB2312" w:hint="eastAsia"/>
          <w:bCs/>
          <w:sz w:val="32"/>
          <w:szCs w:val="32"/>
        </w:rPr>
        <w:t>4</w:t>
      </w:r>
      <w:r>
        <w:rPr>
          <w:rFonts w:eastAsia="仿宋_GB2312" w:cs="仿宋_GB2312" w:hint="eastAsia"/>
          <w:bCs/>
          <w:sz w:val="32"/>
          <w:szCs w:val="32"/>
        </w:rPr>
        <w:t>），至</w:t>
      </w:r>
      <w:r>
        <w:rPr>
          <w:rFonts w:eastAsia="仿宋_GB2312" w:cs="仿宋_GB2312" w:hint="eastAsia"/>
          <w:bCs/>
          <w:sz w:val="32"/>
          <w:szCs w:val="32"/>
        </w:rPr>
        <w:t>2022</w:t>
      </w:r>
      <w:r>
        <w:rPr>
          <w:rFonts w:eastAsia="仿宋_GB2312" w:cs="仿宋_GB2312" w:hint="eastAsia"/>
          <w:bCs/>
          <w:sz w:val="32"/>
          <w:szCs w:val="32"/>
        </w:rPr>
        <w:t>年</w:t>
      </w:r>
      <w:r>
        <w:rPr>
          <w:rFonts w:eastAsia="仿宋_GB2312" w:cs="仿宋_GB2312" w:hint="eastAsia"/>
          <w:bCs/>
          <w:sz w:val="32"/>
          <w:szCs w:val="32"/>
        </w:rPr>
        <w:t>7</w:t>
      </w:r>
      <w:r>
        <w:rPr>
          <w:rFonts w:eastAsia="仿宋_GB2312" w:cs="仿宋_GB2312" w:hint="eastAsia"/>
          <w:bCs/>
          <w:sz w:val="32"/>
          <w:szCs w:val="32"/>
        </w:rPr>
        <w:t>月</w:t>
      </w:r>
      <w:r>
        <w:rPr>
          <w:rFonts w:eastAsia="仿宋_GB2312" w:cs="仿宋_GB2312" w:hint="eastAsia"/>
          <w:bCs/>
          <w:sz w:val="32"/>
          <w:szCs w:val="32"/>
        </w:rPr>
        <w:t>14</w:t>
      </w:r>
      <w:r>
        <w:rPr>
          <w:rFonts w:eastAsia="仿宋_GB2312" w:cs="仿宋_GB2312" w:hint="eastAsia"/>
          <w:bCs/>
          <w:sz w:val="32"/>
          <w:szCs w:val="32"/>
        </w:rPr>
        <w:t>日，当事人对检验结果未提出异议，未申请复检，当事人涉嫌</w:t>
      </w:r>
      <w:r w:rsidRPr="002E4BB0">
        <w:rPr>
          <w:rFonts w:eastAsia="仿宋_GB2312" w:cs="仿宋_GB2312" w:hint="eastAsia"/>
          <w:bCs/>
          <w:sz w:val="32"/>
          <w:szCs w:val="32"/>
        </w:rPr>
        <w:t>违反《中华人民共和国食品安全法》第六十七条第三款</w:t>
      </w:r>
      <w:r>
        <w:rPr>
          <w:rFonts w:eastAsia="仿宋_GB2312" w:cs="仿宋_GB2312" w:hint="eastAsia"/>
          <w:bCs/>
          <w:sz w:val="32"/>
          <w:szCs w:val="32"/>
        </w:rPr>
        <w:t>的规定，生产经营标签不符合食品安全国家标准的食品</w:t>
      </w:r>
      <w:r w:rsidRPr="00907184">
        <w:rPr>
          <w:rFonts w:ascii="仿宋_GB2312" w:eastAsia="仿宋_GB2312" w:hAnsi="仿宋" w:hint="eastAsia"/>
          <w:sz w:val="32"/>
          <w:szCs w:val="32"/>
        </w:rPr>
        <w:t>，本局即日予以立案调查。</w:t>
      </w:r>
    </w:p>
    <w:p w:rsidR="000F43BF" w:rsidRPr="00907184" w:rsidRDefault="000F43BF" w:rsidP="000F43BF">
      <w:pPr>
        <w:spacing w:line="440" w:lineRule="exact"/>
        <w:ind w:firstLineChars="200" w:firstLine="640"/>
        <w:rPr>
          <w:rFonts w:ascii="仿宋_GB2312" w:eastAsia="仿宋_GB2312" w:hAnsi="仿宋"/>
          <w:sz w:val="32"/>
          <w:szCs w:val="32"/>
        </w:rPr>
      </w:pPr>
      <w:r>
        <w:rPr>
          <w:rFonts w:eastAsia="仿宋_GB2312" w:cs="仿宋_GB2312" w:hint="eastAsia"/>
          <w:bCs/>
          <w:sz w:val="32"/>
          <w:szCs w:val="32"/>
        </w:rPr>
        <w:t>经查，当事人于</w:t>
      </w:r>
      <w:r>
        <w:rPr>
          <w:rFonts w:eastAsia="仿宋_GB2312" w:cs="仿宋_GB2312" w:hint="eastAsia"/>
          <w:bCs/>
          <w:sz w:val="32"/>
          <w:szCs w:val="32"/>
        </w:rPr>
        <w:t>2022</w:t>
      </w:r>
      <w:r>
        <w:rPr>
          <w:rFonts w:eastAsia="仿宋_GB2312" w:cs="仿宋_GB2312" w:hint="eastAsia"/>
          <w:bCs/>
          <w:sz w:val="32"/>
          <w:szCs w:val="32"/>
        </w:rPr>
        <w:t>年</w:t>
      </w:r>
      <w:r>
        <w:rPr>
          <w:rFonts w:eastAsia="仿宋_GB2312" w:cs="仿宋_GB2312" w:hint="eastAsia"/>
          <w:bCs/>
          <w:sz w:val="32"/>
          <w:szCs w:val="32"/>
        </w:rPr>
        <w:t>04</w:t>
      </w:r>
      <w:r>
        <w:rPr>
          <w:rFonts w:eastAsia="仿宋_GB2312" w:cs="仿宋_GB2312" w:hint="eastAsia"/>
          <w:bCs/>
          <w:sz w:val="32"/>
          <w:szCs w:val="32"/>
        </w:rPr>
        <w:t>月</w:t>
      </w:r>
      <w:r>
        <w:rPr>
          <w:rFonts w:eastAsia="仿宋_GB2312" w:cs="仿宋_GB2312" w:hint="eastAsia"/>
          <w:bCs/>
          <w:sz w:val="32"/>
          <w:szCs w:val="32"/>
        </w:rPr>
        <w:t>14</w:t>
      </w:r>
      <w:r>
        <w:rPr>
          <w:rFonts w:eastAsia="仿宋_GB2312" w:cs="仿宋_GB2312" w:hint="eastAsia"/>
          <w:bCs/>
          <w:sz w:val="32"/>
          <w:szCs w:val="32"/>
        </w:rPr>
        <w:t>日生产“大圆满拜拜糕（速冻面米制品）”</w:t>
      </w:r>
      <w:r w:rsidRPr="00EB2106">
        <w:rPr>
          <w:rFonts w:eastAsia="仿宋_GB2312" w:cs="仿宋_GB2312"/>
          <w:bCs/>
          <w:sz w:val="32"/>
          <w:szCs w:val="32"/>
        </w:rPr>
        <w:t xml:space="preserve"> 580</w:t>
      </w:r>
      <w:r w:rsidRPr="00EB2106">
        <w:rPr>
          <w:rFonts w:eastAsia="仿宋_GB2312" w:cs="仿宋_GB2312" w:hint="eastAsia"/>
          <w:bCs/>
          <w:sz w:val="32"/>
          <w:szCs w:val="32"/>
        </w:rPr>
        <w:t>包</w:t>
      </w:r>
      <w:r>
        <w:rPr>
          <w:rFonts w:eastAsia="仿宋_GB2312" w:cs="仿宋_GB2312" w:hint="eastAsia"/>
          <w:bCs/>
          <w:sz w:val="32"/>
          <w:szCs w:val="32"/>
        </w:rPr>
        <w:t>，在自检合格后于</w:t>
      </w:r>
      <w:r>
        <w:rPr>
          <w:rFonts w:eastAsia="仿宋_GB2312" w:cs="仿宋_GB2312" w:hint="eastAsia"/>
          <w:bCs/>
          <w:sz w:val="32"/>
          <w:szCs w:val="32"/>
        </w:rPr>
        <w:t>2022</w:t>
      </w:r>
      <w:r>
        <w:rPr>
          <w:rFonts w:eastAsia="仿宋_GB2312" w:cs="仿宋_GB2312" w:hint="eastAsia"/>
          <w:bCs/>
          <w:sz w:val="32"/>
          <w:szCs w:val="32"/>
        </w:rPr>
        <w:t>年</w:t>
      </w:r>
      <w:r>
        <w:rPr>
          <w:rFonts w:eastAsia="仿宋_GB2312" w:cs="仿宋_GB2312" w:hint="eastAsia"/>
          <w:bCs/>
          <w:sz w:val="32"/>
          <w:szCs w:val="32"/>
        </w:rPr>
        <w:t>04</w:t>
      </w:r>
      <w:r>
        <w:rPr>
          <w:rFonts w:eastAsia="仿宋_GB2312" w:cs="仿宋_GB2312" w:hint="eastAsia"/>
          <w:bCs/>
          <w:sz w:val="32"/>
          <w:szCs w:val="32"/>
        </w:rPr>
        <w:t>月</w:t>
      </w:r>
      <w:r>
        <w:rPr>
          <w:rFonts w:eastAsia="仿宋_GB2312" w:cs="仿宋_GB2312" w:hint="eastAsia"/>
          <w:bCs/>
          <w:sz w:val="32"/>
          <w:szCs w:val="32"/>
        </w:rPr>
        <w:t>14</w:t>
      </w:r>
      <w:r>
        <w:rPr>
          <w:rFonts w:eastAsia="仿宋_GB2312" w:cs="仿宋_GB2312" w:hint="eastAsia"/>
          <w:bCs/>
          <w:sz w:val="32"/>
          <w:szCs w:val="32"/>
        </w:rPr>
        <w:t>日对外销售。该批次“大圆满拜拜糕（速冻面米制品）”经</w:t>
      </w:r>
      <w:r w:rsidRPr="00DF52BD">
        <w:rPr>
          <w:rFonts w:eastAsia="仿宋_GB2312" w:cs="仿宋_GB2312" w:hint="eastAsia"/>
          <w:bCs/>
          <w:sz w:val="32"/>
          <w:szCs w:val="32"/>
        </w:rPr>
        <w:t>泉州市产品质量检验所</w:t>
      </w:r>
      <w:r>
        <w:rPr>
          <w:rFonts w:eastAsia="仿宋_GB2312" w:cs="仿宋_GB2312" w:hint="eastAsia"/>
          <w:bCs/>
          <w:sz w:val="32"/>
          <w:szCs w:val="32"/>
        </w:rPr>
        <w:t>抽检（其中《检验报告》（</w:t>
      </w:r>
      <w:r w:rsidRPr="0028323D">
        <w:rPr>
          <w:rFonts w:eastAsia="仿宋_GB2312" w:cs="仿宋_GB2312"/>
          <w:bCs/>
          <w:sz w:val="32"/>
          <w:szCs w:val="32"/>
        </w:rPr>
        <w:t>NO</w:t>
      </w:r>
      <w:r w:rsidRPr="0028323D">
        <w:rPr>
          <w:rFonts w:eastAsia="仿宋_GB2312" w:cs="仿宋_GB2312" w:hint="eastAsia"/>
          <w:bCs/>
          <w:sz w:val="32"/>
          <w:szCs w:val="32"/>
        </w:rPr>
        <w:t>：</w:t>
      </w:r>
      <w:r w:rsidRPr="002E4BB0">
        <w:rPr>
          <w:rFonts w:eastAsia="仿宋_GB2312" w:cs="仿宋_GB2312"/>
          <w:bCs/>
          <w:sz w:val="32"/>
          <w:szCs w:val="32"/>
        </w:rPr>
        <w:t>HY(2022)101</w:t>
      </w:r>
      <w:r>
        <w:rPr>
          <w:rFonts w:eastAsia="仿宋_GB2312" w:cs="仿宋_GB2312" w:hint="eastAsia"/>
          <w:bCs/>
          <w:sz w:val="32"/>
          <w:szCs w:val="32"/>
        </w:rPr>
        <w:t>4</w:t>
      </w:r>
      <w:r>
        <w:rPr>
          <w:rFonts w:eastAsia="仿宋_GB2312" w:cs="仿宋_GB2312" w:hint="eastAsia"/>
          <w:bCs/>
          <w:sz w:val="32"/>
          <w:szCs w:val="32"/>
        </w:rPr>
        <w:t>））</w:t>
      </w:r>
      <w:r w:rsidRPr="00DF52BD">
        <w:rPr>
          <w:rFonts w:eastAsia="仿宋_GB2312" w:cs="仿宋_GB2312" w:hint="eastAsia"/>
          <w:bCs/>
          <w:sz w:val="32"/>
          <w:szCs w:val="32"/>
        </w:rPr>
        <w:t>钠（实测值：</w:t>
      </w:r>
      <w:r>
        <w:rPr>
          <w:rFonts w:eastAsia="仿宋_GB2312" w:cs="仿宋_GB2312" w:hint="eastAsia"/>
          <w:bCs/>
          <w:sz w:val="32"/>
          <w:szCs w:val="32"/>
        </w:rPr>
        <w:t>91</w:t>
      </w:r>
      <w:r w:rsidRPr="00DF52BD">
        <w:rPr>
          <w:rFonts w:eastAsia="仿宋_GB2312" w:cs="仿宋_GB2312" w:hint="eastAsia"/>
          <w:bCs/>
          <w:sz w:val="32"/>
          <w:szCs w:val="32"/>
        </w:rPr>
        <w:t>mg/100g</w:t>
      </w:r>
      <w:r w:rsidRPr="00DF52BD">
        <w:rPr>
          <w:rFonts w:eastAsia="仿宋_GB2312" w:cs="仿宋_GB2312" w:hint="eastAsia"/>
          <w:bCs/>
          <w:sz w:val="32"/>
          <w:szCs w:val="32"/>
        </w:rPr>
        <w:t>，标准指标：≤</w:t>
      </w:r>
      <w:r w:rsidRPr="00DF52BD">
        <w:rPr>
          <w:rFonts w:eastAsia="仿宋_GB2312" w:cs="仿宋_GB2312" w:hint="eastAsia"/>
          <w:bCs/>
          <w:sz w:val="32"/>
          <w:szCs w:val="32"/>
        </w:rPr>
        <w:t>120%</w:t>
      </w:r>
      <w:r w:rsidRPr="00DF52BD">
        <w:rPr>
          <w:rFonts w:eastAsia="仿宋_GB2312" w:cs="仿宋_GB2312" w:hint="eastAsia"/>
          <w:bCs/>
          <w:sz w:val="32"/>
          <w:szCs w:val="32"/>
        </w:rPr>
        <w:t>标示值</w:t>
      </w:r>
      <w:r>
        <w:rPr>
          <w:rFonts w:eastAsia="仿宋_GB2312" w:cs="仿宋_GB2312" w:hint="eastAsia"/>
          <w:bCs/>
          <w:sz w:val="32"/>
          <w:szCs w:val="32"/>
        </w:rPr>
        <w:t>28</w:t>
      </w:r>
      <w:r w:rsidRPr="00DF52BD">
        <w:rPr>
          <w:rFonts w:eastAsia="仿宋_GB2312" w:cs="仿宋_GB2312" w:hint="eastAsia"/>
          <w:bCs/>
          <w:sz w:val="32"/>
          <w:szCs w:val="32"/>
        </w:rPr>
        <w:t>mg/100g</w:t>
      </w:r>
      <w:r w:rsidRPr="00DF52BD">
        <w:rPr>
          <w:rFonts w:eastAsia="仿宋_GB2312" w:cs="仿宋_GB2312" w:hint="eastAsia"/>
          <w:bCs/>
          <w:sz w:val="32"/>
          <w:szCs w:val="32"/>
        </w:rPr>
        <w:t>）项目不符合</w:t>
      </w:r>
      <w:r w:rsidRPr="00DF52BD">
        <w:rPr>
          <w:rFonts w:eastAsia="仿宋_GB2312" w:cs="仿宋_GB2312"/>
          <w:bCs/>
          <w:sz w:val="32"/>
          <w:szCs w:val="32"/>
        </w:rPr>
        <w:t>GB28050-2011</w:t>
      </w:r>
      <w:r w:rsidRPr="00DF52BD">
        <w:rPr>
          <w:rFonts w:eastAsia="仿宋_GB2312" w:cs="仿宋_GB2312" w:hint="eastAsia"/>
          <w:bCs/>
          <w:sz w:val="32"/>
          <w:szCs w:val="32"/>
        </w:rPr>
        <w:t>《食品安全国家标准</w:t>
      </w:r>
      <w:r w:rsidRPr="00DF52BD">
        <w:rPr>
          <w:rFonts w:eastAsia="仿宋_GB2312" w:cs="仿宋_GB2312"/>
          <w:bCs/>
          <w:sz w:val="32"/>
          <w:szCs w:val="32"/>
        </w:rPr>
        <w:t xml:space="preserve"> </w:t>
      </w:r>
      <w:r w:rsidRPr="00DF52BD">
        <w:rPr>
          <w:rFonts w:eastAsia="仿宋_GB2312" w:cs="仿宋_GB2312" w:hint="eastAsia"/>
          <w:bCs/>
          <w:sz w:val="32"/>
          <w:szCs w:val="32"/>
        </w:rPr>
        <w:t>预包装食品营养标签通则》要求</w:t>
      </w:r>
      <w:r>
        <w:rPr>
          <w:rFonts w:eastAsia="仿宋_GB2312" w:cs="仿宋_GB2312" w:hint="eastAsia"/>
          <w:bCs/>
          <w:sz w:val="32"/>
          <w:szCs w:val="32"/>
        </w:rPr>
        <w:t>，检验结论为不合格。</w:t>
      </w:r>
      <w:r w:rsidRPr="00DF52BD">
        <w:rPr>
          <w:rFonts w:eastAsia="仿宋_GB2312" w:cs="仿宋_GB2312" w:hint="eastAsia"/>
          <w:bCs/>
          <w:sz w:val="32"/>
          <w:szCs w:val="32"/>
        </w:rPr>
        <w:t>至案发时止，上述</w:t>
      </w:r>
      <w:r>
        <w:rPr>
          <w:rFonts w:eastAsia="仿宋_GB2312" w:cs="仿宋_GB2312" w:hint="eastAsia"/>
          <w:bCs/>
          <w:sz w:val="32"/>
          <w:szCs w:val="32"/>
        </w:rPr>
        <w:t>“大圆满拜拜糕（速冻面米制品）”</w:t>
      </w:r>
      <w:r w:rsidRPr="00DF52BD">
        <w:rPr>
          <w:rFonts w:eastAsia="仿宋_GB2312" w:cs="仿宋_GB2312" w:hint="eastAsia"/>
          <w:bCs/>
          <w:sz w:val="32"/>
          <w:szCs w:val="32"/>
        </w:rPr>
        <w:t>除</w:t>
      </w:r>
      <w:r w:rsidRPr="00EB2106">
        <w:rPr>
          <w:rFonts w:eastAsia="仿宋_GB2312" w:cs="仿宋_GB2312" w:hint="eastAsia"/>
          <w:bCs/>
          <w:sz w:val="32"/>
          <w:szCs w:val="32"/>
        </w:rPr>
        <w:t>做出厂检验的用了</w:t>
      </w:r>
      <w:r w:rsidRPr="00EB2106">
        <w:rPr>
          <w:rFonts w:eastAsia="仿宋_GB2312" w:cs="仿宋_GB2312"/>
          <w:bCs/>
          <w:sz w:val="32"/>
          <w:szCs w:val="32"/>
        </w:rPr>
        <w:t>5</w:t>
      </w:r>
      <w:r w:rsidRPr="00EB2106">
        <w:rPr>
          <w:rFonts w:eastAsia="仿宋_GB2312" w:cs="仿宋_GB2312" w:hint="eastAsia"/>
          <w:bCs/>
          <w:sz w:val="32"/>
          <w:szCs w:val="32"/>
        </w:rPr>
        <w:t>包</w:t>
      </w:r>
      <w:r w:rsidRPr="00DF52BD">
        <w:rPr>
          <w:rFonts w:eastAsia="仿宋_GB2312" w:cs="仿宋_GB2312" w:hint="eastAsia"/>
          <w:bCs/>
          <w:sz w:val="32"/>
          <w:szCs w:val="32"/>
        </w:rPr>
        <w:t>外已全部</w:t>
      </w:r>
      <w:r w:rsidRPr="00DF52BD">
        <w:rPr>
          <w:rFonts w:eastAsia="仿宋_GB2312" w:cs="仿宋_GB2312" w:hint="eastAsia"/>
          <w:bCs/>
          <w:sz w:val="32"/>
          <w:szCs w:val="32"/>
        </w:rPr>
        <w:lastRenderedPageBreak/>
        <w:t>对外销售，销售价</w:t>
      </w:r>
      <w:r w:rsidR="000804A0">
        <w:rPr>
          <w:rFonts w:eastAsia="仿宋_GB2312" w:cs="仿宋_GB2312" w:hint="eastAsia"/>
          <w:bCs/>
          <w:sz w:val="32"/>
          <w:szCs w:val="32"/>
        </w:rPr>
        <w:t>***</w:t>
      </w:r>
      <w:r w:rsidRPr="00DF52BD">
        <w:rPr>
          <w:rFonts w:eastAsia="仿宋_GB2312" w:cs="仿宋_GB2312" w:hint="eastAsia"/>
          <w:bCs/>
          <w:sz w:val="32"/>
          <w:szCs w:val="32"/>
        </w:rPr>
        <w:t>元</w:t>
      </w:r>
      <w:r w:rsidRPr="00DF52BD">
        <w:rPr>
          <w:rFonts w:eastAsia="仿宋_GB2312" w:cs="仿宋_GB2312" w:hint="eastAsia"/>
          <w:bCs/>
          <w:sz w:val="32"/>
          <w:szCs w:val="32"/>
        </w:rPr>
        <w:t>/</w:t>
      </w:r>
      <w:r>
        <w:rPr>
          <w:rFonts w:eastAsia="仿宋_GB2312" w:cs="仿宋_GB2312" w:hint="eastAsia"/>
          <w:bCs/>
          <w:sz w:val="32"/>
          <w:szCs w:val="32"/>
        </w:rPr>
        <w:t>包</w:t>
      </w:r>
      <w:r w:rsidRPr="00DF52BD">
        <w:rPr>
          <w:rFonts w:eastAsia="仿宋_GB2312" w:cs="仿宋_GB2312" w:hint="eastAsia"/>
          <w:bCs/>
          <w:sz w:val="32"/>
          <w:szCs w:val="32"/>
        </w:rPr>
        <w:t>，当事人</w:t>
      </w:r>
      <w:r>
        <w:rPr>
          <w:rFonts w:eastAsia="仿宋_GB2312" w:cs="仿宋_GB2312" w:hint="eastAsia"/>
          <w:bCs/>
          <w:sz w:val="32"/>
          <w:szCs w:val="32"/>
        </w:rPr>
        <w:t>生产经营</w:t>
      </w:r>
      <w:r w:rsidRPr="00DF52BD">
        <w:rPr>
          <w:rFonts w:eastAsia="仿宋_GB2312" w:cs="仿宋_GB2312" w:hint="eastAsia"/>
          <w:bCs/>
          <w:sz w:val="32"/>
          <w:szCs w:val="32"/>
        </w:rPr>
        <w:t>标签不符合食品安全国家标准的</w:t>
      </w:r>
      <w:r>
        <w:rPr>
          <w:rFonts w:eastAsia="仿宋_GB2312" w:cs="仿宋_GB2312" w:hint="eastAsia"/>
          <w:bCs/>
          <w:sz w:val="32"/>
          <w:szCs w:val="32"/>
        </w:rPr>
        <w:t>“大圆满拜拜糕（速冻面米制品）”</w:t>
      </w:r>
      <w:r w:rsidRPr="00DF52BD">
        <w:rPr>
          <w:rFonts w:eastAsia="仿宋_GB2312" w:cs="仿宋_GB2312" w:hint="eastAsia"/>
          <w:bCs/>
          <w:sz w:val="32"/>
          <w:szCs w:val="32"/>
        </w:rPr>
        <w:t>的货值金额为</w:t>
      </w:r>
      <w:r>
        <w:rPr>
          <w:rFonts w:eastAsia="仿宋_GB2312" w:cs="仿宋_GB2312" w:hint="eastAsia"/>
          <w:bCs/>
          <w:sz w:val="32"/>
          <w:szCs w:val="32"/>
        </w:rPr>
        <w:t>4060</w:t>
      </w:r>
      <w:r w:rsidRPr="00DF52BD">
        <w:rPr>
          <w:rFonts w:eastAsia="仿宋_GB2312" w:cs="仿宋_GB2312" w:hint="eastAsia"/>
          <w:bCs/>
          <w:sz w:val="32"/>
          <w:szCs w:val="32"/>
        </w:rPr>
        <w:t>元，违法所得</w:t>
      </w:r>
      <w:r>
        <w:rPr>
          <w:rFonts w:eastAsia="仿宋_GB2312" w:cs="仿宋_GB2312" w:hint="eastAsia"/>
          <w:bCs/>
          <w:sz w:val="32"/>
          <w:szCs w:val="32"/>
        </w:rPr>
        <w:t>4025</w:t>
      </w:r>
      <w:r w:rsidRPr="00DF52BD">
        <w:rPr>
          <w:rFonts w:eastAsia="仿宋_GB2312" w:cs="仿宋_GB2312" w:hint="eastAsia"/>
          <w:bCs/>
          <w:sz w:val="32"/>
          <w:szCs w:val="32"/>
        </w:rPr>
        <w:t>元。</w:t>
      </w:r>
    </w:p>
    <w:p w:rsidR="000F43BF" w:rsidRPr="00907184" w:rsidRDefault="000F43BF" w:rsidP="000F43BF">
      <w:pPr>
        <w:spacing w:line="440" w:lineRule="exact"/>
        <w:ind w:firstLineChars="200" w:firstLine="640"/>
        <w:rPr>
          <w:rFonts w:ascii="仿宋_GB2312" w:eastAsia="仿宋_GB2312" w:hAnsi="仿宋"/>
          <w:sz w:val="32"/>
          <w:szCs w:val="32"/>
        </w:rPr>
      </w:pPr>
      <w:r w:rsidRPr="00907184">
        <w:rPr>
          <w:rFonts w:ascii="仿宋_GB2312" w:eastAsia="仿宋_GB2312" w:hAnsi="仿宋" w:hint="eastAsia"/>
          <w:sz w:val="32"/>
          <w:szCs w:val="32"/>
        </w:rPr>
        <w:t>上述事实，主要有以下证据证明：</w:t>
      </w:r>
    </w:p>
    <w:p w:rsidR="000F43BF" w:rsidRDefault="000F43BF" w:rsidP="000F43BF">
      <w:pPr>
        <w:spacing w:line="440" w:lineRule="exact"/>
        <w:ind w:firstLineChars="200" w:firstLine="640"/>
        <w:rPr>
          <w:rFonts w:eastAsia="仿宋_GB2312" w:cs="仿宋_GB2312"/>
          <w:bCs/>
          <w:sz w:val="32"/>
          <w:szCs w:val="32"/>
        </w:rPr>
      </w:pPr>
      <w:r>
        <w:rPr>
          <w:rFonts w:eastAsia="仿宋_GB2312" w:cs="仿宋_GB2312" w:hint="eastAsia"/>
          <w:bCs/>
          <w:sz w:val="32"/>
          <w:szCs w:val="32"/>
        </w:rPr>
        <w:t>1</w:t>
      </w:r>
      <w:r>
        <w:rPr>
          <w:rFonts w:eastAsia="仿宋_GB2312" w:cs="仿宋_GB2312" w:hint="eastAsia"/>
          <w:bCs/>
          <w:sz w:val="32"/>
          <w:szCs w:val="32"/>
        </w:rPr>
        <w:t>、本局执法人员于</w:t>
      </w:r>
      <w:r>
        <w:rPr>
          <w:rFonts w:eastAsia="仿宋_GB2312" w:cs="仿宋_GB2312" w:hint="eastAsia"/>
          <w:bCs/>
          <w:sz w:val="32"/>
          <w:szCs w:val="32"/>
        </w:rPr>
        <w:t>2022</w:t>
      </w:r>
      <w:r>
        <w:rPr>
          <w:rFonts w:eastAsia="仿宋_GB2312" w:cs="仿宋_GB2312" w:hint="eastAsia"/>
          <w:bCs/>
          <w:sz w:val="32"/>
          <w:szCs w:val="32"/>
        </w:rPr>
        <w:t>年</w:t>
      </w:r>
      <w:r>
        <w:rPr>
          <w:rFonts w:eastAsia="仿宋_GB2312" w:cs="仿宋_GB2312" w:hint="eastAsia"/>
          <w:bCs/>
          <w:sz w:val="32"/>
          <w:szCs w:val="32"/>
        </w:rPr>
        <w:t>7</w:t>
      </w:r>
      <w:r>
        <w:rPr>
          <w:rFonts w:eastAsia="仿宋_GB2312" w:cs="仿宋_GB2312" w:hint="eastAsia"/>
          <w:bCs/>
          <w:sz w:val="32"/>
          <w:szCs w:val="32"/>
        </w:rPr>
        <w:t>月</w:t>
      </w:r>
      <w:r>
        <w:rPr>
          <w:rFonts w:eastAsia="仿宋_GB2312" w:cs="仿宋_GB2312" w:hint="eastAsia"/>
          <w:bCs/>
          <w:sz w:val="32"/>
          <w:szCs w:val="32"/>
        </w:rPr>
        <w:t>16</w:t>
      </w:r>
      <w:r>
        <w:rPr>
          <w:rFonts w:eastAsia="仿宋_GB2312" w:cs="仿宋_GB2312" w:hint="eastAsia"/>
          <w:bCs/>
          <w:sz w:val="32"/>
          <w:szCs w:val="32"/>
        </w:rPr>
        <w:t>日制作的现场笔录，证明当事人在</w:t>
      </w:r>
      <w:r w:rsidRPr="00EB2106">
        <w:rPr>
          <w:rFonts w:eastAsia="仿宋_GB2312" w:cs="仿宋_GB2312" w:hint="eastAsia"/>
          <w:bCs/>
          <w:sz w:val="32"/>
          <w:szCs w:val="32"/>
        </w:rPr>
        <w:t>福建省泉州市石狮市</w:t>
      </w:r>
      <w:proofErr w:type="gramStart"/>
      <w:r w:rsidRPr="00EB2106">
        <w:rPr>
          <w:rFonts w:eastAsia="仿宋_GB2312" w:cs="仿宋_GB2312" w:hint="eastAsia"/>
          <w:bCs/>
          <w:sz w:val="32"/>
          <w:szCs w:val="32"/>
        </w:rPr>
        <w:t>祥</w:t>
      </w:r>
      <w:proofErr w:type="gramEnd"/>
      <w:r w:rsidRPr="00EB2106">
        <w:rPr>
          <w:rFonts w:eastAsia="仿宋_GB2312" w:cs="仿宋_GB2312" w:hint="eastAsia"/>
          <w:bCs/>
          <w:sz w:val="32"/>
          <w:szCs w:val="32"/>
        </w:rPr>
        <w:t>芝镇莲</w:t>
      </w:r>
      <w:proofErr w:type="gramStart"/>
      <w:r w:rsidRPr="00EB2106">
        <w:rPr>
          <w:rFonts w:eastAsia="仿宋_GB2312" w:cs="仿宋_GB2312" w:hint="eastAsia"/>
          <w:bCs/>
          <w:sz w:val="32"/>
          <w:szCs w:val="32"/>
        </w:rPr>
        <w:t>坂</w:t>
      </w:r>
      <w:proofErr w:type="gramEnd"/>
      <w:r w:rsidRPr="00EB2106">
        <w:rPr>
          <w:rFonts w:eastAsia="仿宋_GB2312" w:cs="仿宋_GB2312" w:hint="eastAsia"/>
          <w:bCs/>
          <w:sz w:val="32"/>
          <w:szCs w:val="32"/>
        </w:rPr>
        <w:t>二区</w:t>
      </w:r>
      <w:r w:rsidRPr="00EB2106">
        <w:rPr>
          <w:rFonts w:eastAsia="仿宋_GB2312" w:cs="仿宋_GB2312"/>
          <w:bCs/>
          <w:sz w:val="32"/>
          <w:szCs w:val="32"/>
        </w:rPr>
        <w:t>233</w:t>
      </w:r>
      <w:r w:rsidRPr="00EB2106">
        <w:rPr>
          <w:rFonts w:eastAsia="仿宋_GB2312" w:cs="仿宋_GB2312" w:hint="eastAsia"/>
          <w:bCs/>
          <w:sz w:val="32"/>
          <w:szCs w:val="32"/>
        </w:rPr>
        <w:t>号</w:t>
      </w:r>
      <w:r>
        <w:rPr>
          <w:rFonts w:eastAsia="仿宋_GB2312" w:cs="仿宋_GB2312" w:hint="eastAsia"/>
          <w:bCs/>
          <w:sz w:val="32"/>
          <w:szCs w:val="32"/>
        </w:rPr>
        <w:t>生产“大圆满拜拜糕（速冻面米制品）”的经营情况；</w:t>
      </w:r>
      <w:r>
        <w:rPr>
          <w:rFonts w:eastAsia="仿宋_GB2312" w:cs="仿宋_GB2312" w:hint="eastAsia"/>
          <w:bCs/>
          <w:sz w:val="32"/>
          <w:szCs w:val="32"/>
        </w:rPr>
        <w:t xml:space="preserve">                                    </w:t>
      </w:r>
    </w:p>
    <w:p w:rsidR="000F43BF" w:rsidRDefault="000F43BF" w:rsidP="000F43BF">
      <w:pPr>
        <w:spacing w:line="440" w:lineRule="exact"/>
        <w:ind w:firstLineChars="200" w:firstLine="640"/>
        <w:rPr>
          <w:rFonts w:eastAsia="仿宋_GB2312" w:cs="仿宋_GB2312"/>
          <w:bCs/>
          <w:sz w:val="32"/>
          <w:szCs w:val="32"/>
        </w:rPr>
      </w:pPr>
      <w:r>
        <w:rPr>
          <w:rFonts w:eastAsia="仿宋_GB2312" w:cs="仿宋_GB2312" w:hint="eastAsia"/>
          <w:bCs/>
          <w:sz w:val="32"/>
          <w:szCs w:val="32"/>
        </w:rPr>
        <w:t>2</w:t>
      </w:r>
      <w:r>
        <w:rPr>
          <w:rFonts w:eastAsia="仿宋_GB2312" w:cs="仿宋_GB2312" w:hint="eastAsia"/>
          <w:bCs/>
          <w:sz w:val="32"/>
          <w:szCs w:val="32"/>
        </w:rPr>
        <w:t>、当事人《营业执照》复印件、《食品生产许可证》复印件、授权委托书、法定代表人身份证复印件，证明当事人及被委托人的基本情况；</w:t>
      </w:r>
      <w:r>
        <w:rPr>
          <w:rFonts w:eastAsia="仿宋_GB2312" w:cs="仿宋_GB2312" w:hint="eastAsia"/>
          <w:bCs/>
          <w:sz w:val="32"/>
          <w:szCs w:val="32"/>
        </w:rPr>
        <w:t xml:space="preserve">                                    </w:t>
      </w:r>
    </w:p>
    <w:p w:rsidR="000F43BF" w:rsidRDefault="000F43BF" w:rsidP="000F43BF">
      <w:pPr>
        <w:spacing w:line="440" w:lineRule="exact"/>
        <w:ind w:firstLineChars="200" w:firstLine="640"/>
        <w:rPr>
          <w:rFonts w:eastAsia="仿宋_GB2312" w:cs="仿宋_GB2312"/>
          <w:bCs/>
          <w:sz w:val="32"/>
          <w:szCs w:val="32"/>
        </w:rPr>
      </w:pPr>
      <w:r>
        <w:rPr>
          <w:rFonts w:eastAsia="仿宋_GB2312" w:cs="仿宋_GB2312" w:hint="eastAsia"/>
          <w:bCs/>
          <w:sz w:val="32"/>
          <w:szCs w:val="32"/>
        </w:rPr>
        <w:t>3</w:t>
      </w:r>
      <w:r>
        <w:rPr>
          <w:rFonts w:eastAsia="仿宋_GB2312" w:cs="仿宋_GB2312" w:hint="eastAsia"/>
          <w:bCs/>
          <w:sz w:val="32"/>
          <w:szCs w:val="32"/>
        </w:rPr>
        <w:t>、本局执法人员对当事人的询问笔录和当事人提供的投料及销售记录，证明当事人生产经营不符合标签食品安全国家标准的“大圆满拜拜糕（速冻面米制品）”的具体情况；</w:t>
      </w:r>
      <w:r>
        <w:rPr>
          <w:rFonts w:eastAsia="仿宋_GB2312" w:cs="仿宋_GB2312" w:hint="eastAsia"/>
          <w:bCs/>
          <w:sz w:val="32"/>
          <w:szCs w:val="32"/>
        </w:rPr>
        <w:t xml:space="preserve">                                    </w:t>
      </w:r>
    </w:p>
    <w:p w:rsidR="000F43BF" w:rsidRDefault="000F43BF" w:rsidP="000F43BF">
      <w:pPr>
        <w:spacing w:line="440" w:lineRule="exact"/>
        <w:ind w:firstLineChars="200" w:firstLine="640"/>
        <w:rPr>
          <w:rFonts w:eastAsia="仿宋_GB2312" w:cs="仿宋_GB2312"/>
          <w:bCs/>
          <w:sz w:val="32"/>
          <w:szCs w:val="32"/>
        </w:rPr>
      </w:pPr>
      <w:r>
        <w:rPr>
          <w:rFonts w:eastAsia="仿宋_GB2312" w:cs="仿宋_GB2312" w:hint="eastAsia"/>
          <w:bCs/>
          <w:sz w:val="32"/>
          <w:szCs w:val="32"/>
        </w:rPr>
        <w:t>4</w:t>
      </w:r>
      <w:r>
        <w:rPr>
          <w:rFonts w:eastAsia="仿宋_GB2312" w:cs="仿宋_GB2312" w:hint="eastAsia"/>
          <w:bCs/>
          <w:sz w:val="32"/>
          <w:szCs w:val="32"/>
        </w:rPr>
        <w:t>、</w:t>
      </w:r>
      <w:r w:rsidRPr="00DF52BD">
        <w:rPr>
          <w:rFonts w:eastAsia="仿宋_GB2312" w:cs="仿宋_GB2312" w:hint="eastAsia"/>
          <w:bCs/>
          <w:sz w:val="32"/>
          <w:szCs w:val="32"/>
        </w:rPr>
        <w:t>泉州市产品质量检验所</w:t>
      </w:r>
      <w:r>
        <w:rPr>
          <w:rFonts w:eastAsia="仿宋_GB2312" w:cs="仿宋_GB2312" w:hint="eastAsia"/>
          <w:bCs/>
          <w:sz w:val="32"/>
          <w:szCs w:val="32"/>
        </w:rPr>
        <w:t>抽检的《检验报告》（</w:t>
      </w:r>
      <w:r w:rsidRPr="0028323D">
        <w:rPr>
          <w:rFonts w:eastAsia="仿宋_GB2312" w:cs="仿宋_GB2312"/>
          <w:bCs/>
          <w:sz w:val="32"/>
          <w:szCs w:val="32"/>
        </w:rPr>
        <w:t>NO</w:t>
      </w:r>
      <w:r w:rsidRPr="0028323D">
        <w:rPr>
          <w:rFonts w:eastAsia="仿宋_GB2312" w:cs="仿宋_GB2312" w:hint="eastAsia"/>
          <w:bCs/>
          <w:sz w:val="32"/>
          <w:szCs w:val="32"/>
        </w:rPr>
        <w:t>：</w:t>
      </w:r>
      <w:r w:rsidRPr="002E4BB0">
        <w:rPr>
          <w:rFonts w:eastAsia="仿宋_GB2312" w:cs="仿宋_GB2312"/>
          <w:bCs/>
          <w:sz w:val="32"/>
          <w:szCs w:val="32"/>
        </w:rPr>
        <w:t>HY(2022)101</w:t>
      </w:r>
      <w:r>
        <w:rPr>
          <w:rFonts w:eastAsia="仿宋_GB2312" w:cs="仿宋_GB2312" w:hint="eastAsia"/>
          <w:bCs/>
          <w:sz w:val="32"/>
          <w:szCs w:val="32"/>
        </w:rPr>
        <w:t>4</w:t>
      </w:r>
      <w:r>
        <w:rPr>
          <w:rFonts w:eastAsia="仿宋_GB2312" w:cs="仿宋_GB2312" w:hint="eastAsia"/>
          <w:bCs/>
          <w:sz w:val="32"/>
          <w:szCs w:val="32"/>
        </w:rPr>
        <w:t>），证明当事人生产经营的“大圆满拜拜糕（速冻面米制品）”不符合</w:t>
      </w:r>
      <w:r w:rsidRPr="00DF52BD">
        <w:rPr>
          <w:rFonts w:eastAsia="仿宋_GB2312" w:cs="仿宋_GB2312"/>
          <w:bCs/>
          <w:sz w:val="32"/>
          <w:szCs w:val="32"/>
        </w:rPr>
        <w:t>GB28050-2011</w:t>
      </w:r>
      <w:r w:rsidRPr="00DF52BD">
        <w:rPr>
          <w:rFonts w:eastAsia="仿宋_GB2312" w:cs="仿宋_GB2312" w:hint="eastAsia"/>
          <w:bCs/>
          <w:sz w:val="32"/>
          <w:szCs w:val="32"/>
        </w:rPr>
        <w:t>《食品安全国家标准</w:t>
      </w:r>
      <w:r w:rsidRPr="00DF52BD">
        <w:rPr>
          <w:rFonts w:eastAsia="仿宋_GB2312" w:cs="仿宋_GB2312"/>
          <w:bCs/>
          <w:sz w:val="32"/>
          <w:szCs w:val="32"/>
        </w:rPr>
        <w:t xml:space="preserve"> </w:t>
      </w:r>
      <w:r w:rsidRPr="00DF52BD">
        <w:rPr>
          <w:rFonts w:eastAsia="仿宋_GB2312" w:cs="仿宋_GB2312" w:hint="eastAsia"/>
          <w:bCs/>
          <w:sz w:val="32"/>
          <w:szCs w:val="32"/>
        </w:rPr>
        <w:t>预包装食品营养标签通则》</w:t>
      </w:r>
      <w:r>
        <w:rPr>
          <w:rFonts w:eastAsia="仿宋_GB2312" w:cs="仿宋_GB2312" w:hint="eastAsia"/>
          <w:bCs/>
          <w:sz w:val="32"/>
          <w:szCs w:val="32"/>
        </w:rPr>
        <w:t>要求的具体情况；</w:t>
      </w:r>
      <w:r>
        <w:rPr>
          <w:rFonts w:eastAsia="仿宋_GB2312" w:cs="仿宋_GB2312" w:hint="eastAsia"/>
          <w:bCs/>
          <w:sz w:val="32"/>
          <w:szCs w:val="32"/>
        </w:rPr>
        <w:t xml:space="preserve">                                                                          </w:t>
      </w:r>
    </w:p>
    <w:p w:rsidR="000F43BF" w:rsidRDefault="000F43BF" w:rsidP="000F43BF">
      <w:pPr>
        <w:spacing w:line="440" w:lineRule="exact"/>
        <w:ind w:firstLineChars="200" w:firstLine="640"/>
        <w:rPr>
          <w:rFonts w:eastAsia="仿宋_GB2312" w:cs="仿宋_GB2312"/>
          <w:bCs/>
          <w:sz w:val="32"/>
          <w:szCs w:val="32"/>
        </w:rPr>
      </w:pPr>
      <w:r>
        <w:rPr>
          <w:rFonts w:eastAsia="仿宋_GB2312" w:cs="仿宋_GB2312" w:hint="eastAsia"/>
          <w:bCs/>
          <w:sz w:val="32"/>
          <w:szCs w:val="32"/>
        </w:rPr>
        <w:t>5</w:t>
      </w:r>
      <w:r>
        <w:rPr>
          <w:rFonts w:eastAsia="仿宋_GB2312" w:cs="仿宋_GB2312" w:hint="eastAsia"/>
          <w:bCs/>
          <w:sz w:val="32"/>
          <w:szCs w:val="32"/>
        </w:rPr>
        <w:t>、当事人提供的召回公告、召回回函、召回计划报告表，证明了当事人开展产品召回行动的事实；</w:t>
      </w:r>
    </w:p>
    <w:p w:rsidR="000F43BF" w:rsidRDefault="000F43BF" w:rsidP="000F43BF">
      <w:pPr>
        <w:spacing w:line="440" w:lineRule="exact"/>
        <w:ind w:firstLineChars="200" w:firstLine="640"/>
        <w:rPr>
          <w:rFonts w:eastAsia="仿宋_GB2312" w:cs="仿宋_GB2312"/>
          <w:bCs/>
          <w:sz w:val="32"/>
          <w:szCs w:val="32"/>
        </w:rPr>
      </w:pPr>
      <w:r>
        <w:rPr>
          <w:rFonts w:eastAsia="仿宋_GB2312" w:cs="仿宋_GB2312" w:hint="eastAsia"/>
          <w:bCs/>
          <w:sz w:val="32"/>
          <w:szCs w:val="32"/>
        </w:rPr>
        <w:t>6</w:t>
      </w:r>
      <w:r>
        <w:rPr>
          <w:rFonts w:eastAsia="仿宋_GB2312" w:cs="仿宋_GB2312" w:hint="eastAsia"/>
          <w:bCs/>
          <w:sz w:val="32"/>
          <w:szCs w:val="32"/>
        </w:rPr>
        <w:t>、当事人提供的进货单、供应商营业执照复印件等，证明了当事人购进原材料履行了进货查验义务。</w:t>
      </w:r>
    </w:p>
    <w:p w:rsidR="000F43BF" w:rsidRPr="00907184" w:rsidRDefault="000F43BF" w:rsidP="000F43BF">
      <w:pPr>
        <w:spacing w:line="440" w:lineRule="exact"/>
        <w:ind w:firstLineChars="200" w:firstLine="640"/>
        <w:rPr>
          <w:rFonts w:ascii="仿宋_GB2312" w:eastAsia="仿宋_GB2312" w:hAnsi="仿宋"/>
          <w:sz w:val="32"/>
          <w:szCs w:val="32"/>
        </w:rPr>
      </w:pPr>
      <w:r w:rsidRPr="00907184">
        <w:rPr>
          <w:rFonts w:ascii="仿宋_GB2312" w:eastAsia="仿宋_GB2312" w:hAnsi="仿宋" w:hint="eastAsia"/>
          <w:sz w:val="32"/>
          <w:szCs w:val="32"/>
        </w:rPr>
        <w:t>2022年7月26日，本局向当事人送达了《行政处罚告知书》(</w:t>
      </w:r>
      <w:proofErr w:type="gramStart"/>
      <w:r w:rsidRPr="00907184">
        <w:rPr>
          <w:rFonts w:ascii="仿宋_GB2312" w:eastAsia="仿宋_GB2312" w:hAnsi="仿宋" w:hint="eastAsia"/>
          <w:sz w:val="32"/>
          <w:szCs w:val="32"/>
        </w:rPr>
        <w:t>狮市监罚告</w:t>
      </w:r>
      <w:proofErr w:type="gramEnd"/>
      <w:r w:rsidRPr="00907184">
        <w:rPr>
          <w:rFonts w:ascii="仿宋_GB2312" w:eastAsia="仿宋_GB2312" w:hAnsi="仿宋" w:hint="eastAsia"/>
          <w:sz w:val="32"/>
          <w:szCs w:val="32"/>
        </w:rPr>
        <w:t>〔2022〕901</w:t>
      </w:r>
      <w:r>
        <w:rPr>
          <w:rFonts w:ascii="仿宋_GB2312" w:eastAsia="仿宋_GB2312" w:hAnsi="仿宋" w:hint="eastAsia"/>
          <w:sz w:val="32"/>
          <w:szCs w:val="32"/>
        </w:rPr>
        <w:t>6</w:t>
      </w:r>
      <w:r w:rsidRPr="00907184">
        <w:rPr>
          <w:rFonts w:ascii="仿宋_GB2312" w:eastAsia="仿宋_GB2312" w:hAnsi="仿宋" w:hint="eastAsia"/>
          <w:sz w:val="32"/>
          <w:szCs w:val="32"/>
        </w:rPr>
        <w:t>号)，告知当事人拟对其</w:t>
      </w:r>
      <w:proofErr w:type="gramStart"/>
      <w:r w:rsidRPr="00907184">
        <w:rPr>
          <w:rFonts w:ascii="仿宋_GB2312" w:eastAsia="仿宋_GB2312" w:hAnsi="仿宋" w:hint="eastAsia"/>
          <w:sz w:val="32"/>
          <w:szCs w:val="32"/>
        </w:rPr>
        <w:t>作出</w:t>
      </w:r>
      <w:proofErr w:type="gramEnd"/>
      <w:r w:rsidRPr="00907184">
        <w:rPr>
          <w:rFonts w:ascii="仿宋_GB2312" w:eastAsia="仿宋_GB2312" w:hAnsi="仿宋" w:hint="eastAsia"/>
          <w:sz w:val="32"/>
          <w:szCs w:val="32"/>
        </w:rPr>
        <w:t>“责令当事人立即改正生产经营标签不符合食品安全国家标准的食品的行为，并作如下处罚：</w:t>
      </w:r>
      <w:r>
        <w:rPr>
          <w:rFonts w:eastAsia="仿宋_GB2312" w:cs="仿宋_GB2312" w:hint="eastAsia"/>
          <w:bCs/>
          <w:sz w:val="32"/>
          <w:szCs w:val="32"/>
        </w:rPr>
        <w:t>没收违法所得</w:t>
      </w:r>
      <w:r>
        <w:rPr>
          <w:rFonts w:eastAsia="仿宋_GB2312" w:cs="仿宋_GB2312" w:hint="eastAsia"/>
          <w:bCs/>
          <w:sz w:val="32"/>
          <w:szCs w:val="32"/>
        </w:rPr>
        <w:t>4025</w:t>
      </w:r>
      <w:r>
        <w:rPr>
          <w:rFonts w:eastAsia="仿宋_GB2312" w:cs="仿宋_GB2312" w:hint="eastAsia"/>
          <w:bCs/>
          <w:sz w:val="32"/>
          <w:szCs w:val="32"/>
        </w:rPr>
        <w:t>元，罚款</w:t>
      </w:r>
      <w:r>
        <w:rPr>
          <w:rFonts w:eastAsia="仿宋_GB2312" w:cs="仿宋_GB2312" w:hint="eastAsia"/>
          <w:bCs/>
          <w:sz w:val="32"/>
          <w:szCs w:val="32"/>
        </w:rPr>
        <w:t>5000</w:t>
      </w:r>
      <w:r>
        <w:rPr>
          <w:rFonts w:eastAsia="仿宋_GB2312" w:cs="仿宋_GB2312" w:hint="eastAsia"/>
          <w:bCs/>
          <w:sz w:val="32"/>
          <w:szCs w:val="32"/>
        </w:rPr>
        <w:t>元。</w:t>
      </w:r>
      <w:r w:rsidRPr="00907184">
        <w:rPr>
          <w:rFonts w:ascii="仿宋_GB2312" w:eastAsia="仿宋_GB2312" w:hAnsi="仿宋" w:hint="eastAsia"/>
          <w:sz w:val="32"/>
          <w:szCs w:val="32"/>
        </w:rPr>
        <w:t>”行政处罚的内容及事实、理由、依据和依法享有的陈述、申辩的权利，当事人在法定期限内未提出陈述、申辩意见。</w:t>
      </w:r>
    </w:p>
    <w:p w:rsidR="000F43BF" w:rsidRPr="00907184" w:rsidRDefault="000F43BF" w:rsidP="000804A0">
      <w:pPr>
        <w:spacing w:beforeLines="50" w:afterLines="50" w:line="440" w:lineRule="exact"/>
        <w:ind w:firstLineChars="200" w:firstLine="640"/>
        <w:rPr>
          <w:rFonts w:ascii="仿宋_GB2312" w:eastAsia="仿宋_GB2312" w:hAnsi="仿宋"/>
          <w:sz w:val="32"/>
          <w:szCs w:val="32"/>
        </w:rPr>
      </w:pPr>
      <w:r w:rsidRPr="00907184">
        <w:rPr>
          <w:rFonts w:ascii="仿宋_GB2312" w:eastAsia="仿宋_GB2312" w:hAnsi="仿宋" w:hint="eastAsia"/>
          <w:sz w:val="32"/>
          <w:szCs w:val="32"/>
        </w:rPr>
        <w:t xml:space="preserve">本局认为, </w:t>
      </w:r>
      <w:r w:rsidRPr="00DF52BD">
        <w:rPr>
          <w:rFonts w:eastAsia="仿宋_GB2312" w:cs="仿宋_GB2312"/>
          <w:bCs/>
          <w:sz w:val="32"/>
          <w:szCs w:val="32"/>
        </w:rPr>
        <w:t>GB28050-2011</w:t>
      </w:r>
      <w:r w:rsidRPr="00DF52BD">
        <w:rPr>
          <w:rFonts w:eastAsia="仿宋_GB2312" w:cs="仿宋_GB2312" w:hint="eastAsia"/>
          <w:bCs/>
          <w:sz w:val="32"/>
          <w:szCs w:val="32"/>
        </w:rPr>
        <w:t>《食品安全国家标准</w:t>
      </w:r>
      <w:r w:rsidRPr="00DF52BD">
        <w:rPr>
          <w:rFonts w:eastAsia="仿宋_GB2312" w:cs="仿宋_GB2312"/>
          <w:bCs/>
          <w:sz w:val="32"/>
          <w:szCs w:val="32"/>
        </w:rPr>
        <w:t xml:space="preserve"> </w:t>
      </w:r>
      <w:r w:rsidRPr="00DF52BD">
        <w:rPr>
          <w:rFonts w:eastAsia="仿宋_GB2312" w:cs="仿宋_GB2312" w:hint="eastAsia"/>
          <w:bCs/>
          <w:sz w:val="32"/>
          <w:szCs w:val="32"/>
        </w:rPr>
        <w:t>预包装食品营养标签通则》</w:t>
      </w:r>
      <w:r>
        <w:rPr>
          <w:rFonts w:eastAsia="仿宋_GB2312" w:cs="仿宋_GB2312" w:hint="eastAsia"/>
          <w:bCs/>
          <w:sz w:val="32"/>
          <w:szCs w:val="32"/>
        </w:rPr>
        <w:t>6.4</w:t>
      </w:r>
      <w:r w:rsidRPr="00BF2B40">
        <w:rPr>
          <w:rFonts w:eastAsia="仿宋_GB2312" w:cs="仿宋_GB2312" w:hint="eastAsia"/>
          <w:bCs/>
          <w:sz w:val="32"/>
          <w:szCs w:val="32"/>
        </w:rPr>
        <w:t>规定：“钠含量的允许误差范围≤</w:t>
      </w:r>
      <w:r w:rsidRPr="00BF2B40">
        <w:rPr>
          <w:rFonts w:eastAsia="仿宋_GB2312" w:cs="仿宋_GB2312" w:hint="eastAsia"/>
          <w:bCs/>
          <w:sz w:val="32"/>
          <w:szCs w:val="32"/>
        </w:rPr>
        <w:t>120%</w:t>
      </w:r>
      <w:r w:rsidRPr="00BF2B40">
        <w:rPr>
          <w:rFonts w:eastAsia="仿宋_GB2312" w:cs="仿宋_GB2312" w:hint="eastAsia"/>
          <w:bCs/>
          <w:sz w:val="32"/>
          <w:szCs w:val="32"/>
        </w:rPr>
        <w:t>标示</w:t>
      </w:r>
      <w:r w:rsidRPr="00BF2B40">
        <w:rPr>
          <w:rFonts w:eastAsia="仿宋_GB2312" w:cs="仿宋_GB2312" w:hint="eastAsia"/>
          <w:bCs/>
          <w:sz w:val="32"/>
          <w:szCs w:val="32"/>
        </w:rPr>
        <w:lastRenderedPageBreak/>
        <w:t>值”，当事人生产经营的</w:t>
      </w:r>
      <w:r>
        <w:rPr>
          <w:rFonts w:eastAsia="仿宋_GB2312" w:cs="仿宋_GB2312" w:hint="eastAsia"/>
          <w:bCs/>
          <w:sz w:val="32"/>
          <w:szCs w:val="32"/>
        </w:rPr>
        <w:t>“大圆满拜拜糕（速冻面米制品）”</w:t>
      </w:r>
      <w:r w:rsidRPr="00BF2B40">
        <w:rPr>
          <w:rFonts w:eastAsia="仿宋_GB2312" w:cs="仿宋_GB2312" w:hint="eastAsia"/>
          <w:bCs/>
          <w:sz w:val="32"/>
          <w:szCs w:val="32"/>
        </w:rPr>
        <w:t>标签中的钠含量标示值为</w:t>
      </w:r>
      <w:r>
        <w:rPr>
          <w:rFonts w:eastAsia="仿宋_GB2312" w:cs="仿宋_GB2312" w:hint="eastAsia"/>
          <w:bCs/>
          <w:sz w:val="32"/>
          <w:szCs w:val="32"/>
        </w:rPr>
        <w:t>28</w:t>
      </w:r>
      <w:r w:rsidRPr="00BF2B40">
        <w:rPr>
          <w:rFonts w:eastAsia="仿宋_GB2312" w:cs="仿宋_GB2312" w:hint="eastAsia"/>
          <w:bCs/>
          <w:sz w:val="32"/>
          <w:szCs w:val="32"/>
        </w:rPr>
        <w:t>mg/100g</w:t>
      </w:r>
      <w:r w:rsidRPr="00BF2B40">
        <w:rPr>
          <w:rFonts w:eastAsia="仿宋_GB2312" w:cs="仿宋_GB2312" w:hint="eastAsia"/>
          <w:bCs/>
          <w:sz w:val="32"/>
          <w:szCs w:val="32"/>
        </w:rPr>
        <w:t>，检测值为</w:t>
      </w:r>
      <w:r>
        <w:rPr>
          <w:rFonts w:eastAsia="仿宋_GB2312" w:cs="仿宋_GB2312" w:hint="eastAsia"/>
          <w:bCs/>
          <w:sz w:val="32"/>
          <w:szCs w:val="32"/>
        </w:rPr>
        <w:t>91</w:t>
      </w:r>
      <w:r w:rsidRPr="00BF2B40">
        <w:rPr>
          <w:rFonts w:eastAsia="仿宋_GB2312" w:cs="仿宋_GB2312" w:hint="eastAsia"/>
          <w:bCs/>
          <w:sz w:val="32"/>
          <w:szCs w:val="32"/>
        </w:rPr>
        <w:t>mg/100g</w:t>
      </w:r>
      <w:r>
        <w:rPr>
          <w:rFonts w:eastAsia="仿宋_GB2312" w:cs="仿宋_GB2312" w:hint="eastAsia"/>
          <w:bCs/>
          <w:sz w:val="32"/>
          <w:szCs w:val="32"/>
        </w:rPr>
        <w:t>，已超过</w:t>
      </w:r>
      <w:r w:rsidRPr="00DF52BD">
        <w:rPr>
          <w:rFonts w:eastAsia="仿宋_GB2312" w:cs="仿宋_GB2312"/>
          <w:bCs/>
          <w:sz w:val="32"/>
          <w:szCs w:val="32"/>
        </w:rPr>
        <w:t>GB28050-2011</w:t>
      </w:r>
      <w:r w:rsidRPr="00DF52BD">
        <w:rPr>
          <w:rFonts w:eastAsia="仿宋_GB2312" w:cs="仿宋_GB2312" w:hint="eastAsia"/>
          <w:bCs/>
          <w:sz w:val="32"/>
          <w:szCs w:val="32"/>
        </w:rPr>
        <w:t>《食品安全国家标准</w:t>
      </w:r>
      <w:r w:rsidRPr="00DF52BD">
        <w:rPr>
          <w:rFonts w:eastAsia="仿宋_GB2312" w:cs="仿宋_GB2312"/>
          <w:bCs/>
          <w:sz w:val="32"/>
          <w:szCs w:val="32"/>
        </w:rPr>
        <w:t xml:space="preserve"> </w:t>
      </w:r>
      <w:r w:rsidRPr="00DF52BD">
        <w:rPr>
          <w:rFonts w:eastAsia="仿宋_GB2312" w:cs="仿宋_GB2312" w:hint="eastAsia"/>
          <w:bCs/>
          <w:sz w:val="32"/>
          <w:szCs w:val="32"/>
        </w:rPr>
        <w:t>预包装食品营养标签通则》</w:t>
      </w:r>
      <w:r w:rsidRPr="00BF2B40">
        <w:rPr>
          <w:rFonts w:eastAsia="仿宋_GB2312" w:cs="仿宋_GB2312" w:hint="eastAsia"/>
          <w:bCs/>
          <w:sz w:val="32"/>
          <w:szCs w:val="32"/>
        </w:rPr>
        <w:t>规定的钠含量的允许误差范围，其行为违反了《中华人民共和国食品安全法》第六十七条第三款“食品安全国家标准对标签标准事项另有规定的，从其规定”的规定。</w:t>
      </w:r>
    </w:p>
    <w:p w:rsidR="000F43BF" w:rsidRDefault="000F43BF" w:rsidP="000F43BF">
      <w:pPr>
        <w:spacing w:line="440" w:lineRule="exact"/>
        <w:ind w:firstLineChars="200" w:firstLine="640"/>
        <w:rPr>
          <w:rFonts w:ascii="仿宋_GB2312" w:eastAsia="仿宋_GB2312" w:hAnsi="仿宋"/>
          <w:sz w:val="32"/>
          <w:szCs w:val="32"/>
        </w:rPr>
      </w:pPr>
      <w:r w:rsidRPr="00907184">
        <w:rPr>
          <w:rFonts w:ascii="仿宋_GB2312" w:eastAsia="仿宋_GB2312" w:hAnsi="仿宋" w:hint="eastAsia"/>
          <w:sz w:val="32"/>
          <w:szCs w:val="32"/>
        </w:rPr>
        <w:t>鉴于</w:t>
      </w:r>
      <w:r>
        <w:rPr>
          <w:rFonts w:eastAsia="仿宋_GB2312" w:cs="仿宋_GB2312" w:hint="eastAsia"/>
          <w:bCs/>
          <w:sz w:val="32"/>
          <w:szCs w:val="32"/>
        </w:rPr>
        <w:t>当事人案发后</w:t>
      </w:r>
      <w:r>
        <w:rPr>
          <w:rFonts w:ascii="仿宋_GB2312" w:eastAsia="仿宋_GB2312" w:hAnsi="仿宋" w:cs="仿宋_GB2312" w:hint="eastAsia"/>
          <w:sz w:val="32"/>
          <w:szCs w:val="32"/>
        </w:rPr>
        <w:t>积极配合市场监督管理部门调查，如实陈述违法事实并主动提供证据材料</w:t>
      </w:r>
      <w:r>
        <w:rPr>
          <w:rFonts w:eastAsia="仿宋_GB2312" w:cs="仿宋_GB2312" w:hint="eastAsia"/>
          <w:bCs/>
          <w:sz w:val="32"/>
          <w:szCs w:val="32"/>
        </w:rPr>
        <w:t>，符合《福建省市场监督管理局关于行政处罚裁量权的适用规则》第十一条第（一）</w:t>
      </w:r>
      <w:r>
        <w:rPr>
          <w:rFonts w:eastAsia="仿宋_GB2312" w:cs="仿宋_GB2312" w:hint="eastAsia"/>
          <w:bCs/>
          <w:sz w:val="32"/>
          <w:szCs w:val="32"/>
        </w:rPr>
        <w:t xml:space="preserve"> </w:t>
      </w:r>
      <w:r>
        <w:rPr>
          <w:rFonts w:eastAsia="仿宋_GB2312" w:cs="仿宋_GB2312" w:hint="eastAsia"/>
          <w:bCs/>
          <w:sz w:val="32"/>
          <w:szCs w:val="32"/>
        </w:rPr>
        <w:t>项规定的可以从轻处罚的情形。参照</w:t>
      </w:r>
      <w:proofErr w:type="gramStart"/>
      <w:r>
        <w:rPr>
          <w:rFonts w:eastAsia="仿宋_GB2312" w:cs="仿宋_GB2312" w:hint="eastAsia"/>
          <w:bCs/>
          <w:sz w:val="32"/>
          <w:szCs w:val="32"/>
        </w:rPr>
        <w:t>《</w:t>
      </w:r>
      <w:proofErr w:type="gramEnd"/>
      <w:r w:rsidRPr="00BF2B40">
        <w:rPr>
          <w:rFonts w:eastAsia="仿宋_GB2312" w:cs="仿宋_GB2312" w:hint="eastAsia"/>
          <w:bCs/>
          <w:sz w:val="32"/>
          <w:szCs w:val="32"/>
        </w:rPr>
        <w:t>福建省市场监督管理系统适用</w:t>
      </w:r>
      <w:proofErr w:type="gramStart"/>
      <w:r>
        <w:rPr>
          <w:rFonts w:eastAsia="仿宋_GB2312" w:cs="仿宋_GB2312" w:hint="eastAsia"/>
          <w:bCs/>
          <w:sz w:val="32"/>
          <w:szCs w:val="32"/>
        </w:rPr>
        <w:t>《</w:t>
      </w:r>
      <w:proofErr w:type="gramEnd"/>
      <w:r>
        <w:rPr>
          <w:rFonts w:eastAsia="仿宋_GB2312" w:cs="仿宋_GB2312" w:hint="eastAsia"/>
          <w:bCs/>
          <w:sz w:val="32"/>
          <w:szCs w:val="32"/>
        </w:rPr>
        <w:t>食</w:t>
      </w:r>
      <w:r w:rsidRPr="00BF2B40">
        <w:rPr>
          <w:rFonts w:eastAsia="仿宋_GB2312" w:cs="仿宋_GB2312" w:hint="eastAsia"/>
          <w:bCs/>
          <w:sz w:val="32"/>
          <w:szCs w:val="32"/>
        </w:rPr>
        <w:t>品安全法</w:t>
      </w:r>
      <w:proofErr w:type="gramStart"/>
      <w:r>
        <w:rPr>
          <w:rFonts w:eastAsia="仿宋_GB2312" w:cs="仿宋_GB2312" w:hint="eastAsia"/>
          <w:bCs/>
          <w:sz w:val="32"/>
          <w:szCs w:val="32"/>
        </w:rPr>
        <w:t>》</w:t>
      </w:r>
      <w:proofErr w:type="gramEnd"/>
      <w:r w:rsidRPr="00BF2B40">
        <w:rPr>
          <w:rFonts w:eastAsia="仿宋_GB2312" w:cs="仿宋_GB2312" w:hint="eastAsia"/>
          <w:bCs/>
          <w:sz w:val="32"/>
          <w:szCs w:val="32"/>
        </w:rPr>
        <w:t>行政处罚裁量基准</w:t>
      </w:r>
      <w:proofErr w:type="gramStart"/>
      <w:r>
        <w:rPr>
          <w:rFonts w:eastAsia="仿宋_GB2312" w:cs="仿宋_GB2312" w:hint="eastAsia"/>
          <w:bCs/>
          <w:sz w:val="32"/>
          <w:szCs w:val="32"/>
        </w:rPr>
        <w:t>》</w:t>
      </w:r>
      <w:proofErr w:type="gramEnd"/>
      <w:r>
        <w:rPr>
          <w:rFonts w:eastAsia="仿宋_GB2312" w:cs="仿宋_GB2312" w:hint="eastAsia"/>
          <w:bCs/>
          <w:sz w:val="32"/>
          <w:szCs w:val="32"/>
        </w:rPr>
        <w:t>SP-4</w:t>
      </w:r>
      <w:r>
        <w:rPr>
          <w:rFonts w:eastAsia="仿宋_GB2312" w:cs="仿宋_GB2312" w:hint="eastAsia"/>
          <w:bCs/>
          <w:sz w:val="32"/>
          <w:szCs w:val="32"/>
        </w:rPr>
        <w:t>从轻处罚情节，应对当事人没收违法所得</w:t>
      </w:r>
      <w:r>
        <w:rPr>
          <w:rFonts w:eastAsia="仿宋_GB2312" w:cs="仿宋_GB2312" w:hint="eastAsia"/>
          <w:bCs/>
          <w:sz w:val="32"/>
          <w:szCs w:val="32"/>
        </w:rPr>
        <w:t>4025</w:t>
      </w:r>
      <w:r>
        <w:rPr>
          <w:rFonts w:eastAsia="仿宋_GB2312" w:cs="仿宋_GB2312" w:hint="eastAsia"/>
          <w:bCs/>
          <w:sz w:val="32"/>
          <w:szCs w:val="32"/>
        </w:rPr>
        <w:t>元，并处</w:t>
      </w:r>
      <w:r w:rsidRPr="00107E96">
        <w:rPr>
          <w:rFonts w:eastAsia="仿宋_GB2312" w:cs="仿宋_GB2312" w:hint="eastAsia"/>
          <w:bCs/>
          <w:sz w:val="32"/>
          <w:szCs w:val="32"/>
        </w:rPr>
        <w:t>5000</w:t>
      </w:r>
      <w:r w:rsidRPr="00107E96">
        <w:rPr>
          <w:rFonts w:eastAsia="仿宋_GB2312" w:cs="仿宋_GB2312" w:hint="eastAsia"/>
          <w:bCs/>
          <w:sz w:val="32"/>
          <w:szCs w:val="32"/>
        </w:rPr>
        <w:t>元以上</w:t>
      </w:r>
      <w:r w:rsidRPr="00107E96">
        <w:rPr>
          <w:rFonts w:eastAsia="仿宋_GB2312" w:cs="仿宋_GB2312" w:hint="eastAsia"/>
          <w:bCs/>
          <w:sz w:val="32"/>
          <w:szCs w:val="32"/>
        </w:rPr>
        <w:t>1.85</w:t>
      </w:r>
      <w:r>
        <w:rPr>
          <w:rFonts w:eastAsia="仿宋_GB2312" w:cs="仿宋_GB2312" w:hint="eastAsia"/>
          <w:bCs/>
          <w:sz w:val="32"/>
          <w:szCs w:val="32"/>
        </w:rPr>
        <w:t>万元以下罚款。</w:t>
      </w:r>
    </w:p>
    <w:p w:rsidR="000F43BF" w:rsidRPr="00640A98" w:rsidRDefault="000F43BF" w:rsidP="000F43BF">
      <w:pPr>
        <w:spacing w:line="440" w:lineRule="exact"/>
        <w:ind w:firstLineChars="200" w:firstLine="640"/>
        <w:rPr>
          <w:rFonts w:ascii="仿宋_GB2312" w:eastAsia="仿宋_GB2312" w:hAnsi="仿宋"/>
          <w:sz w:val="32"/>
          <w:szCs w:val="32"/>
        </w:rPr>
      </w:pPr>
      <w:r>
        <w:rPr>
          <w:rFonts w:eastAsia="仿宋_GB2312" w:cs="仿宋_GB2312" w:hint="eastAsia"/>
          <w:bCs/>
          <w:sz w:val="32"/>
          <w:szCs w:val="32"/>
        </w:rPr>
        <w:t>依据《中华人民共和国食品安全法》第一百二十五条第一款第（二）项“</w:t>
      </w:r>
      <w:r w:rsidRPr="00107E96">
        <w:rPr>
          <w:rFonts w:eastAsia="仿宋_GB2312" w:cs="仿宋_GB2312"/>
          <w:bCs/>
          <w:sz w:val="32"/>
          <w:szCs w:val="32"/>
        </w:rPr>
        <w:t>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r w:rsidRPr="00107E96">
        <w:rPr>
          <w:rFonts w:eastAsia="仿宋_GB2312" w:cs="仿宋_GB2312" w:hint="eastAsia"/>
          <w:bCs/>
          <w:sz w:val="32"/>
          <w:szCs w:val="32"/>
        </w:rPr>
        <w:t>……</w:t>
      </w:r>
      <w:r w:rsidRPr="00107E96">
        <w:rPr>
          <w:rFonts w:eastAsia="仿宋_GB2312" w:cs="仿宋_GB2312"/>
          <w:bCs/>
          <w:sz w:val="32"/>
          <w:szCs w:val="32"/>
        </w:rPr>
        <w:t>（二）生产经营无标签的预包装食品、食品添加剂或者标签、说明书不符合本法规定的食品、食品添加剂；</w:t>
      </w:r>
      <w:r w:rsidRPr="00107E96">
        <w:rPr>
          <w:rFonts w:eastAsia="仿宋_GB2312" w:cs="仿宋_GB2312" w:hint="eastAsia"/>
          <w:bCs/>
          <w:sz w:val="32"/>
          <w:szCs w:val="32"/>
        </w:rPr>
        <w:t>……</w:t>
      </w:r>
      <w:r>
        <w:rPr>
          <w:rFonts w:eastAsia="仿宋_GB2312" w:cs="仿宋_GB2312" w:hint="eastAsia"/>
          <w:bCs/>
          <w:sz w:val="32"/>
          <w:szCs w:val="32"/>
        </w:rPr>
        <w:t>”及《中华人民共和国行政处罚法》第二十八条第一款“</w:t>
      </w:r>
      <w:r w:rsidRPr="00107E96">
        <w:rPr>
          <w:rFonts w:eastAsia="仿宋_GB2312" w:cs="仿宋_GB2312"/>
          <w:bCs/>
          <w:sz w:val="32"/>
          <w:szCs w:val="32"/>
        </w:rPr>
        <w:t>行政机关实施行政处罚时，应当责令当事人改正或者限期改正违法行为。</w:t>
      </w:r>
      <w:r>
        <w:rPr>
          <w:rFonts w:eastAsia="仿宋_GB2312" w:cs="仿宋_GB2312" w:hint="eastAsia"/>
          <w:bCs/>
          <w:sz w:val="32"/>
          <w:szCs w:val="32"/>
        </w:rPr>
        <w:t>”的规定，责令当事人立即改正生产经营标签不符合食品安全国家标准的食品的行为，并作如下处罚：没收违法所得</w:t>
      </w:r>
      <w:r>
        <w:rPr>
          <w:rFonts w:eastAsia="仿宋_GB2312" w:cs="仿宋_GB2312" w:hint="eastAsia"/>
          <w:bCs/>
          <w:sz w:val="32"/>
          <w:szCs w:val="32"/>
        </w:rPr>
        <w:t>4025</w:t>
      </w:r>
      <w:r>
        <w:rPr>
          <w:rFonts w:eastAsia="仿宋_GB2312" w:cs="仿宋_GB2312" w:hint="eastAsia"/>
          <w:bCs/>
          <w:sz w:val="32"/>
          <w:szCs w:val="32"/>
        </w:rPr>
        <w:t>元，罚款</w:t>
      </w:r>
      <w:r>
        <w:rPr>
          <w:rFonts w:eastAsia="仿宋_GB2312" w:cs="仿宋_GB2312" w:hint="eastAsia"/>
          <w:bCs/>
          <w:sz w:val="32"/>
          <w:szCs w:val="32"/>
        </w:rPr>
        <w:t>5000</w:t>
      </w:r>
      <w:r>
        <w:rPr>
          <w:rFonts w:eastAsia="仿宋_GB2312" w:cs="仿宋_GB2312" w:hint="eastAsia"/>
          <w:bCs/>
          <w:sz w:val="32"/>
          <w:szCs w:val="32"/>
        </w:rPr>
        <w:t>元。</w:t>
      </w:r>
    </w:p>
    <w:p w:rsidR="000F43BF" w:rsidRDefault="000F43BF" w:rsidP="000F43BF">
      <w:pPr>
        <w:spacing w:line="440" w:lineRule="exact"/>
        <w:ind w:firstLineChars="200" w:firstLine="640"/>
        <w:rPr>
          <w:rFonts w:ascii="仿宋_GB2312" w:eastAsia="仿宋_GB2312" w:hAnsi="仿宋"/>
          <w:sz w:val="32"/>
          <w:szCs w:val="32"/>
        </w:rPr>
      </w:pPr>
      <w:r w:rsidRPr="00111CF1">
        <w:rPr>
          <w:rFonts w:ascii="仿宋_GB2312" w:eastAsia="仿宋_GB2312" w:hAnsi="仿宋" w:hint="eastAsia"/>
          <w:sz w:val="32"/>
          <w:szCs w:val="32"/>
        </w:rPr>
        <w:t>以上款项合计人民币</w:t>
      </w:r>
      <w:r>
        <w:rPr>
          <w:rFonts w:ascii="仿宋_GB2312" w:eastAsia="仿宋_GB2312" w:hAnsi="仿宋" w:hint="eastAsia"/>
          <w:sz w:val="32"/>
          <w:szCs w:val="32"/>
        </w:rPr>
        <w:t>玖</w:t>
      </w:r>
      <w:r w:rsidRPr="00907184">
        <w:rPr>
          <w:rFonts w:ascii="仿宋_GB2312" w:eastAsia="仿宋_GB2312" w:hAnsi="仿宋" w:hint="eastAsia"/>
          <w:sz w:val="32"/>
          <w:szCs w:val="32"/>
        </w:rPr>
        <w:t>仟</w:t>
      </w:r>
      <w:r>
        <w:rPr>
          <w:rFonts w:ascii="仿宋_GB2312" w:eastAsia="仿宋_GB2312" w:hAnsi="仿宋" w:hint="eastAsia"/>
          <w:sz w:val="32"/>
          <w:szCs w:val="32"/>
        </w:rPr>
        <w:t>零贰拾伍</w:t>
      </w:r>
      <w:r w:rsidRPr="00907184">
        <w:rPr>
          <w:rFonts w:ascii="仿宋_GB2312" w:eastAsia="仿宋_GB2312" w:hAnsi="仿宋" w:hint="eastAsia"/>
          <w:sz w:val="32"/>
          <w:szCs w:val="32"/>
        </w:rPr>
        <w:t>元整</w:t>
      </w:r>
      <w:r w:rsidRPr="00111CF1">
        <w:rPr>
          <w:rFonts w:ascii="仿宋_GB2312" w:eastAsia="仿宋_GB2312" w:hAnsi="仿宋" w:hint="eastAsia"/>
          <w:sz w:val="32"/>
          <w:szCs w:val="32"/>
        </w:rPr>
        <w:t>，</w:t>
      </w:r>
      <w:r w:rsidRPr="00881CF5">
        <w:rPr>
          <w:rFonts w:ascii="仿宋_GB2312" w:eastAsia="仿宋_GB2312" w:hAnsi="仿宋" w:hint="eastAsia"/>
          <w:sz w:val="32"/>
          <w:szCs w:val="32"/>
        </w:rPr>
        <w:t>当事人应当在接到本行政处罚决定书之日起十五日内，根据非税收入缴款通知书上的缴款渠道（代收银行网点、手机银行、网上银行、支付宝、</w:t>
      </w:r>
      <w:proofErr w:type="gramStart"/>
      <w:r w:rsidRPr="00881CF5">
        <w:rPr>
          <w:rFonts w:ascii="仿宋_GB2312" w:eastAsia="仿宋_GB2312" w:hAnsi="仿宋" w:hint="eastAsia"/>
          <w:sz w:val="32"/>
          <w:szCs w:val="32"/>
        </w:rPr>
        <w:t>微信等</w:t>
      </w:r>
      <w:proofErr w:type="gramEnd"/>
      <w:r w:rsidRPr="00881CF5">
        <w:rPr>
          <w:rFonts w:ascii="仿宋_GB2312" w:eastAsia="仿宋_GB2312" w:hAnsi="仿宋" w:hint="eastAsia"/>
          <w:sz w:val="32"/>
          <w:szCs w:val="32"/>
        </w:rPr>
        <w:t>）缴交罚没款，到期不缴纳罚款的，依据《中华人民共和国行政处罚法》第七十二条的规定，本局将每日按罚款数额的百分之三加处罚款，并依法申请人民法院强制执行。</w:t>
      </w:r>
    </w:p>
    <w:p w:rsidR="000F43BF" w:rsidRDefault="000F43BF" w:rsidP="000F43BF">
      <w:pPr>
        <w:spacing w:line="440" w:lineRule="exact"/>
        <w:ind w:firstLineChars="200" w:firstLine="640"/>
        <w:rPr>
          <w:rFonts w:ascii="仿宋_GB2312" w:eastAsia="仿宋_GB2312" w:hAnsi="仿宋"/>
          <w:sz w:val="32"/>
          <w:szCs w:val="32"/>
        </w:rPr>
      </w:pPr>
      <w:r w:rsidRPr="00907184">
        <w:rPr>
          <w:rFonts w:ascii="仿宋_GB2312" w:eastAsia="仿宋_GB2312" w:hAnsi="仿宋" w:hint="eastAsia"/>
          <w:sz w:val="32"/>
          <w:szCs w:val="32"/>
        </w:rPr>
        <w:t>当事人如不服本行政处罚决定，可以在收到本行政处罚决定书之日起六十日内向石狮市人民政府申请行政复议，也可以在六个月内依法向人民法院提起行政诉讼。申请行政复议或者提起行政诉讼期间，行政处罚不停止执行。</w:t>
      </w:r>
    </w:p>
    <w:p w:rsidR="008179B2" w:rsidRPr="0099574F" w:rsidRDefault="00E425DB" w:rsidP="0099574F">
      <w:pPr>
        <w:pStyle w:val="a5"/>
        <w:tabs>
          <w:tab w:val="left" w:pos="10080"/>
        </w:tabs>
        <w:spacing w:line="520" w:lineRule="exact"/>
        <w:ind w:leftChars="2458" w:left="5642" w:rightChars="-28" w:right="-59" w:hangingChars="150" w:hanging="480"/>
        <w:jc w:val="left"/>
        <w:rPr>
          <w:rFonts w:ascii="黑体" w:eastAsia="黑体" w:hAnsi="黑体"/>
          <w:sz w:val="32"/>
          <w:szCs w:val="32"/>
        </w:rPr>
      </w:pPr>
      <w:r w:rsidRPr="004B0835">
        <w:rPr>
          <w:rFonts w:ascii="黑体" w:eastAsia="黑体" w:hAnsi="黑体" w:hint="eastAsia"/>
          <w:kern w:val="0"/>
          <w:sz w:val="32"/>
          <w:szCs w:val="32"/>
        </w:rPr>
        <w:t>石狮市市场监督管理局</w:t>
      </w:r>
      <w:r w:rsidR="00934548" w:rsidRPr="004B0835">
        <w:rPr>
          <w:rFonts w:ascii="黑体" w:eastAsia="黑体" w:hAnsi="黑体" w:hint="eastAsia"/>
          <w:kern w:val="0"/>
          <w:sz w:val="32"/>
          <w:szCs w:val="32"/>
        </w:rPr>
        <w:t xml:space="preserve">       </w:t>
      </w:r>
      <w:r w:rsidR="006B5438" w:rsidRPr="004B0835">
        <w:rPr>
          <w:rFonts w:ascii="黑体" w:eastAsia="黑体" w:hAnsi="黑体" w:hint="eastAsia"/>
          <w:kern w:val="0"/>
          <w:sz w:val="32"/>
          <w:szCs w:val="32"/>
        </w:rPr>
        <w:t xml:space="preserve"> </w:t>
      </w:r>
      <w:r w:rsidR="00934548" w:rsidRPr="004B0835">
        <w:rPr>
          <w:rFonts w:ascii="黑体" w:eastAsia="黑体" w:hAnsi="黑体" w:hint="eastAsia"/>
          <w:kern w:val="0"/>
          <w:sz w:val="32"/>
          <w:szCs w:val="32"/>
        </w:rPr>
        <w:t xml:space="preserve">  </w:t>
      </w:r>
      <w:r w:rsidR="00626BFA" w:rsidRPr="004B0835">
        <w:rPr>
          <w:rFonts w:ascii="黑体" w:eastAsia="黑体" w:hAnsi="黑体" w:hint="eastAsia"/>
          <w:sz w:val="32"/>
          <w:szCs w:val="32"/>
        </w:rPr>
        <w:t>20</w:t>
      </w:r>
      <w:r w:rsidR="007F5DB8">
        <w:rPr>
          <w:rFonts w:ascii="黑体" w:eastAsia="黑体" w:hAnsi="黑体" w:hint="eastAsia"/>
          <w:sz w:val="32"/>
          <w:szCs w:val="32"/>
        </w:rPr>
        <w:t>2</w:t>
      </w:r>
      <w:r w:rsidR="00EB55C4">
        <w:rPr>
          <w:rFonts w:ascii="黑体" w:eastAsia="黑体" w:hAnsi="黑体" w:hint="eastAsia"/>
          <w:sz w:val="32"/>
          <w:szCs w:val="32"/>
        </w:rPr>
        <w:t>2</w:t>
      </w:r>
      <w:r w:rsidR="002A199D" w:rsidRPr="004B0835">
        <w:rPr>
          <w:rFonts w:ascii="黑体" w:eastAsia="黑体" w:hAnsi="黑体" w:hint="eastAsia"/>
          <w:sz w:val="32"/>
          <w:szCs w:val="32"/>
        </w:rPr>
        <w:t>年</w:t>
      </w:r>
      <w:r w:rsidR="000F43BF">
        <w:rPr>
          <w:rFonts w:ascii="黑体" w:eastAsia="黑体" w:hAnsi="黑体" w:hint="eastAsia"/>
          <w:sz w:val="32"/>
          <w:szCs w:val="32"/>
        </w:rPr>
        <w:t>8</w:t>
      </w:r>
      <w:r w:rsidR="002A199D" w:rsidRPr="004B0835">
        <w:rPr>
          <w:rFonts w:ascii="黑体" w:eastAsia="黑体" w:hAnsi="黑体" w:hint="eastAsia"/>
          <w:sz w:val="32"/>
          <w:szCs w:val="32"/>
        </w:rPr>
        <w:t>月</w:t>
      </w:r>
      <w:r w:rsidR="000F43BF">
        <w:rPr>
          <w:rFonts w:ascii="黑体" w:eastAsia="黑体" w:hAnsi="黑体" w:hint="eastAsia"/>
          <w:sz w:val="32"/>
          <w:szCs w:val="32"/>
        </w:rPr>
        <w:t>3</w:t>
      </w:r>
      <w:r w:rsidR="002A199D" w:rsidRPr="004B0835">
        <w:rPr>
          <w:rFonts w:ascii="黑体" w:eastAsia="黑体" w:hAnsi="黑体" w:hint="eastAsia"/>
          <w:sz w:val="32"/>
          <w:szCs w:val="32"/>
        </w:rPr>
        <w:t>日</w:t>
      </w:r>
      <w:r w:rsidR="00934548" w:rsidRPr="004B0835">
        <w:rPr>
          <w:rFonts w:ascii="黑体" w:eastAsia="黑体" w:hAnsi="黑体" w:hint="eastAsia"/>
          <w:sz w:val="32"/>
          <w:szCs w:val="32"/>
        </w:rPr>
        <w:t xml:space="preserve">    </w:t>
      </w:r>
    </w:p>
    <w:p w:rsidR="008179B2" w:rsidRDefault="008179B2" w:rsidP="008179B2">
      <w:pPr>
        <w:pStyle w:val="a5"/>
        <w:tabs>
          <w:tab w:val="left" w:pos="10080"/>
        </w:tabs>
        <w:spacing w:line="520" w:lineRule="exact"/>
        <w:ind w:leftChars="2382" w:left="5322" w:rightChars="-28" w:right="-59" w:hangingChars="100" w:hanging="320"/>
        <w:jc w:val="left"/>
        <w:rPr>
          <w:rFonts w:ascii="仿宋" w:eastAsia="仿宋" w:hAnsi="仿宋"/>
          <w:sz w:val="32"/>
          <w:szCs w:val="32"/>
        </w:rPr>
      </w:pPr>
    </w:p>
    <w:p w:rsidR="00FF6D49" w:rsidRPr="00445264" w:rsidRDefault="00FF6D49" w:rsidP="00A24A7E">
      <w:pPr>
        <w:pStyle w:val="a5"/>
        <w:tabs>
          <w:tab w:val="left" w:pos="10080"/>
        </w:tabs>
        <w:spacing w:line="520" w:lineRule="exact"/>
        <w:ind w:leftChars="0" w:left="0" w:rightChars="-28" w:right="-59" w:firstLineChars="0" w:firstLine="0"/>
        <w:rPr>
          <w:b/>
        </w:rPr>
      </w:pPr>
    </w:p>
    <w:p w:rsidR="008179B2" w:rsidRPr="008179B2" w:rsidRDefault="008179B2" w:rsidP="00F155AF">
      <w:pPr>
        <w:pStyle w:val="a5"/>
        <w:tabs>
          <w:tab w:val="left" w:pos="10080"/>
        </w:tabs>
        <w:spacing w:line="520" w:lineRule="exact"/>
        <w:ind w:leftChars="0" w:left="0" w:rightChars="-28" w:right="-59" w:firstLineChars="249" w:firstLine="700"/>
        <w:rPr>
          <w:b/>
        </w:rPr>
      </w:pPr>
      <w:r w:rsidRPr="008179B2">
        <w:rPr>
          <w:rFonts w:hint="eastAsia"/>
          <w:b/>
        </w:rPr>
        <w:t>（市场监督管理部门将依法向社会公</w:t>
      </w:r>
      <w:r w:rsidR="0070444E">
        <w:rPr>
          <w:rFonts w:hint="eastAsia"/>
          <w:b/>
        </w:rPr>
        <w:t>开</w:t>
      </w:r>
      <w:r w:rsidRPr="008179B2">
        <w:rPr>
          <w:rFonts w:hint="eastAsia"/>
          <w:b/>
        </w:rPr>
        <w:t>行政处罚决定信息）</w:t>
      </w:r>
    </w:p>
    <w:sectPr w:rsidR="008179B2" w:rsidRPr="008179B2" w:rsidSect="00C273B0">
      <w:footerReference w:type="default" r:id="rId8"/>
      <w:pgSz w:w="11906" w:h="16838"/>
      <w:pgMar w:top="1814" w:right="1474" w:bottom="1814" w:left="1588" w:header="851" w:footer="992" w:gutter="0"/>
      <w:cols w:space="4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45D" w:rsidRDefault="0083345D">
      <w:r>
        <w:separator/>
      </w:r>
    </w:p>
  </w:endnote>
  <w:endnote w:type="continuationSeparator" w:id="1">
    <w:p w:rsidR="0083345D" w:rsidRDefault="0083345D">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方正小标宋简体">
    <w:altName w:val="黑体"/>
    <w:panose1 w:val="02010601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仿宋">
    <w:altName w:val="仿宋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642988"/>
      <w:docPartObj>
        <w:docPartGallery w:val="Page Numbers (Bottom of Page)"/>
        <w:docPartUnique/>
      </w:docPartObj>
    </w:sdtPr>
    <w:sdtContent>
      <w:p w:rsidR="0083345D" w:rsidRDefault="00C5368A">
        <w:pPr>
          <w:pStyle w:val="a4"/>
          <w:jc w:val="center"/>
        </w:pPr>
        <w:fldSimple w:instr=" PAGE   \* MERGEFORMAT ">
          <w:r w:rsidR="000804A0" w:rsidRPr="000804A0">
            <w:rPr>
              <w:noProof/>
              <w:lang w:val="zh-CN"/>
            </w:rPr>
            <w:t>2</w:t>
          </w:r>
        </w:fldSimple>
      </w:p>
    </w:sdtContent>
  </w:sdt>
  <w:p w:rsidR="0083345D" w:rsidRDefault="0083345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45D" w:rsidRDefault="0083345D">
      <w:r>
        <w:separator/>
      </w:r>
    </w:p>
  </w:footnote>
  <w:footnote w:type="continuationSeparator" w:id="1">
    <w:p w:rsidR="0083345D" w:rsidRDefault="008334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26FE"/>
    <w:multiLevelType w:val="hybridMultilevel"/>
    <w:tmpl w:val="40AEC404"/>
    <w:lvl w:ilvl="0" w:tplc="BC5CBAFE">
      <w:start w:val="3"/>
      <w:numFmt w:val="japaneseCounting"/>
      <w:lvlText w:val="%1、"/>
      <w:lvlJc w:val="left"/>
      <w:pPr>
        <w:tabs>
          <w:tab w:val="num" w:pos="1360"/>
        </w:tabs>
        <w:ind w:left="1360" w:hanging="720"/>
      </w:pPr>
      <w:rPr>
        <w:rFonts w:ascii="黑体" w:eastAsia="黑体" w:hAnsi="黑体"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
    <w:nsid w:val="09A70A49"/>
    <w:multiLevelType w:val="hybridMultilevel"/>
    <w:tmpl w:val="9364DC6C"/>
    <w:lvl w:ilvl="0" w:tplc="D8F0FDB4">
      <w:start w:val="1"/>
      <w:numFmt w:val="japaneseCounting"/>
      <w:lvlText w:val="%1、"/>
      <w:lvlJc w:val="left"/>
      <w:pPr>
        <w:tabs>
          <w:tab w:val="num" w:pos="720"/>
        </w:tabs>
        <w:ind w:left="720" w:hanging="72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62F80A60"/>
    <w:multiLevelType w:val="hybridMultilevel"/>
    <w:tmpl w:val="2B4C5390"/>
    <w:lvl w:ilvl="0" w:tplc="EC4E1C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425"/>
  <w:doNotHyphenateCaps/>
  <w:drawingGridHorizontalSpacing w:val="120"/>
  <w:drawingGridVerticalSpacing w:val="104"/>
  <w:displayHorizontalDrawingGridEvery w:val="0"/>
  <w:displayVerticalDrawingGridEvery w:val="3"/>
  <w:characterSpacingControl w:val="compressPunctuation"/>
  <w:noLineBreaksAfter w:lang="zh-CN" w:val="([{·‘“〈《「『【〔〖（．［｛"/>
  <w:noLineBreaksBefore w:lang="zh-CN" w:val="!),.:;?]}¨·ˇˉ—‖’”…∶、。〃々〉》」』】〕〗！＂＇），．：；？］｀｜｝～"/>
  <w:hdrShapeDefaults>
    <o:shapedefaults v:ext="edit" spidmax="72705"/>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FE1034"/>
    <w:rsid w:val="00014779"/>
    <w:rsid w:val="00042B13"/>
    <w:rsid w:val="00064A84"/>
    <w:rsid w:val="0006581E"/>
    <w:rsid w:val="0007142D"/>
    <w:rsid w:val="00072FBF"/>
    <w:rsid w:val="000804A0"/>
    <w:rsid w:val="000B46C9"/>
    <w:rsid w:val="000D4023"/>
    <w:rsid w:val="000F43BF"/>
    <w:rsid w:val="000F7895"/>
    <w:rsid w:val="001120B5"/>
    <w:rsid w:val="0013318F"/>
    <w:rsid w:val="00142695"/>
    <w:rsid w:val="0016186F"/>
    <w:rsid w:val="00171269"/>
    <w:rsid w:val="0017296C"/>
    <w:rsid w:val="001A4079"/>
    <w:rsid w:val="001A4330"/>
    <w:rsid w:val="001C08DF"/>
    <w:rsid w:val="001C39F3"/>
    <w:rsid w:val="001D55EA"/>
    <w:rsid w:val="001D6859"/>
    <w:rsid w:val="001E063A"/>
    <w:rsid w:val="00211F56"/>
    <w:rsid w:val="0023561A"/>
    <w:rsid w:val="002373D0"/>
    <w:rsid w:val="00242826"/>
    <w:rsid w:val="00244E30"/>
    <w:rsid w:val="00254F0C"/>
    <w:rsid w:val="00260787"/>
    <w:rsid w:val="0026491F"/>
    <w:rsid w:val="00273E66"/>
    <w:rsid w:val="002960E0"/>
    <w:rsid w:val="002A0E73"/>
    <w:rsid w:val="002A199D"/>
    <w:rsid w:val="002D5807"/>
    <w:rsid w:val="002F10A7"/>
    <w:rsid w:val="002F734D"/>
    <w:rsid w:val="00310069"/>
    <w:rsid w:val="00310EF9"/>
    <w:rsid w:val="0032497F"/>
    <w:rsid w:val="00324B8C"/>
    <w:rsid w:val="003517E3"/>
    <w:rsid w:val="0035369B"/>
    <w:rsid w:val="00371B79"/>
    <w:rsid w:val="003B01D6"/>
    <w:rsid w:val="003D3960"/>
    <w:rsid w:val="004017D3"/>
    <w:rsid w:val="00404673"/>
    <w:rsid w:val="00406C42"/>
    <w:rsid w:val="00445264"/>
    <w:rsid w:val="0045634B"/>
    <w:rsid w:val="00456CEC"/>
    <w:rsid w:val="0046076D"/>
    <w:rsid w:val="0046360E"/>
    <w:rsid w:val="004639A3"/>
    <w:rsid w:val="004665E8"/>
    <w:rsid w:val="00477A1A"/>
    <w:rsid w:val="004B0835"/>
    <w:rsid w:val="004B69FB"/>
    <w:rsid w:val="004D3850"/>
    <w:rsid w:val="004D3BF3"/>
    <w:rsid w:val="004F7826"/>
    <w:rsid w:val="005009AB"/>
    <w:rsid w:val="00516D90"/>
    <w:rsid w:val="0054618B"/>
    <w:rsid w:val="00561C6A"/>
    <w:rsid w:val="00594998"/>
    <w:rsid w:val="005A4CFE"/>
    <w:rsid w:val="005C1521"/>
    <w:rsid w:val="005C5AC3"/>
    <w:rsid w:val="005D2C8A"/>
    <w:rsid w:val="005E25C2"/>
    <w:rsid w:val="005E2B71"/>
    <w:rsid w:val="005E7965"/>
    <w:rsid w:val="0062289B"/>
    <w:rsid w:val="00626BFA"/>
    <w:rsid w:val="006A25FF"/>
    <w:rsid w:val="006B5438"/>
    <w:rsid w:val="0070003D"/>
    <w:rsid w:val="0070444E"/>
    <w:rsid w:val="00705B06"/>
    <w:rsid w:val="0070706B"/>
    <w:rsid w:val="00707225"/>
    <w:rsid w:val="0070742A"/>
    <w:rsid w:val="0072060F"/>
    <w:rsid w:val="00720F67"/>
    <w:rsid w:val="0072765C"/>
    <w:rsid w:val="00743665"/>
    <w:rsid w:val="00773308"/>
    <w:rsid w:val="00773A23"/>
    <w:rsid w:val="0077413B"/>
    <w:rsid w:val="00776758"/>
    <w:rsid w:val="00784961"/>
    <w:rsid w:val="007A1E3F"/>
    <w:rsid w:val="007A330A"/>
    <w:rsid w:val="007B2C22"/>
    <w:rsid w:val="007C4585"/>
    <w:rsid w:val="007D4900"/>
    <w:rsid w:val="007E0866"/>
    <w:rsid w:val="007E3224"/>
    <w:rsid w:val="007E7428"/>
    <w:rsid w:val="007F5DB8"/>
    <w:rsid w:val="007F6206"/>
    <w:rsid w:val="0080607B"/>
    <w:rsid w:val="008179B2"/>
    <w:rsid w:val="00823EF2"/>
    <w:rsid w:val="008328B9"/>
    <w:rsid w:val="0083345D"/>
    <w:rsid w:val="00834C8E"/>
    <w:rsid w:val="008435CA"/>
    <w:rsid w:val="00847D6A"/>
    <w:rsid w:val="00862DA0"/>
    <w:rsid w:val="00867E20"/>
    <w:rsid w:val="00870611"/>
    <w:rsid w:val="008A1038"/>
    <w:rsid w:val="008B6C99"/>
    <w:rsid w:val="008C140B"/>
    <w:rsid w:val="008C23A1"/>
    <w:rsid w:val="008C78A5"/>
    <w:rsid w:val="008D54F5"/>
    <w:rsid w:val="008D7510"/>
    <w:rsid w:val="008E2873"/>
    <w:rsid w:val="009053C5"/>
    <w:rsid w:val="0091701A"/>
    <w:rsid w:val="00934548"/>
    <w:rsid w:val="009528A5"/>
    <w:rsid w:val="00952C46"/>
    <w:rsid w:val="00954959"/>
    <w:rsid w:val="009668B4"/>
    <w:rsid w:val="00967EE3"/>
    <w:rsid w:val="00982BEA"/>
    <w:rsid w:val="009912C7"/>
    <w:rsid w:val="0099574F"/>
    <w:rsid w:val="009A2C42"/>
    <w:rsid w:val="009A367D"/>
    <w:rsid w:val="009B596E"/>
    <w:rsid w:val="009B7BA3"/>
    <w:rsid w:val="009C0A4A"/>
    <w:rsid w:val="009D643E"/>
    <w:rsid w:val="00A0652B"/>
    <w:rsid w:val="00A23B29"/>
    <w:rsid w:val="00A24A7E"/>
    <w:rsid w:val="00A26C55"/>
    <w:rsid w:val="00A43231"/>
    <w:rsid w:val="00A52AE9"/>
    <w:rsid w:val="00A739CE"/>
    <w:rsid w:val="00A919D0"/>
    <w:rsid w:val="00AA0684"/>
    <w:rsid w:val="00AA7D11"/>
    <w:rsid w:val="00AC3E1A"/>
    <w:rsid w:val="00AD5839"/>
    <w:rsid w:val="00AF1E43"/>
    <w:rsid w:val="00B03F3B"/>
    <w:rsid w:val="00B16BF0"/>
    <w:rsid w:val="00B17A71"/>
    <w:rsid w:val="00B36346"/>
    <w:rsid w:val="00B65683"/>
    <w:rsid w:val="00B84DA6"/>
    <w:rsid w:val="00BA5C8D"/>
    <w:rsid w:val="00BA7A26"/>
    <w:rsid w:val="00BD3B6D"/>
    <w:rsid w:val="00C273B0"/>
    <w:rsid w:val="00C430CC"/>
    <w:rsid w:val="00C5368A"/>
    <w:rsid w:val="00C8121A"/>
    <w:rsid w:val="00C95E57"/>
    <w:rsid w:val="00CA0D64"/>
    <w:rsid w:val="00CA21EC"/>
    <w:rsid w:val="00CB4A89"/>
    <w:rsid w:val="00CB4E7C"/>
    <w:rsid w:val="00CC5543"/>
    <w:rsid w:val="00CD1C86"/>
    <w:rsid w:val="00CD1ED6"/>
    <w:rsid w:val="00CD6A57"/>
    <w:rsid w:val="00CF1C4E"/>
    <w:rsid w:val="00D05237"/>
    <w:rsid w:val="00D16BD5"/>
    <w:rsid w:val="00D21CB1"/>
    <w:rsid w:val="00D53D8A"/>
    <w:rsid w:val="00D5484C"/>
    <w:rsid w:val="00D57949"/>
    <w:rsid w:val="00D61042"/>
    <w:rsid w:val="00D67FCA"/>
    <w:rsid w:val="00D76C0D"/>
    <w:rsid w:val="00D92A5F"/>
    <w:rsid w:val="00D965D2"/>
    <w:rsid w:val="00DA572A"/>
    <w:rsid w:val="00E15F4E"/>
    <w:rsid w:val="00E17FF3"/>
    <w:rsid w:val="00E235F5"/>
    <w:rsid w:val="00E24A1E"/>
    <w:rsid w:val="00E425DB"/>
    <w:rsid w:val="00E5079E"/>
    <w:rsid w:val="00E66F30"/>
    <w:rsid w:val="00E67BEB"/>
    <w:rsid w:val="00E849E6"/>
    <w:rsid w:val="00E94DAA"/>
    <w:rsid w:val="00EA2DBB"/>
    <w:rsid w:val="00EB55C4"/>
    <w:rsid w:val="00EC3C82"/>
    <w:rsid w:val="00EC3FCA"/>
    <w:rsid w:val="00EC4F05"/>
    <w:rsid w:val="00ED0620"/>
    <w:rsid w:val="00EE4A26"/>
    <w:rsid w:val="00EF10C2"/>
    <w:rsid w:val="00F033D3"/>
    <w:rsid w:val="00F108C5"/>
    <w:rsid w:val="00F11D28"/>
    <w:rsid w:val="00F155AF"/>
    <w:rsid w:val="00F15A28"/>
    <w:rsid w:val="00F27E9D"/>
    <w:rsid w:val="00F42111"/>
    <w:rsid w:val="00F52C16"/>
    <w:rsid w:val="00F6032C"/>
    <w:rsid w:val="00F61C35"/>
    <w:rsid w:val="00F71ACC"/>
    <w:rsid w:val="00F7430A"/>
    <w:rsid w:val="00F81282"/>
    <w:rsid w:val="00F91642"/>
    <w:rsid w:val="00F95862"/>
    <w:rsid w:val="00FA7B66"/>
    <w:rsid w:val="00FE1034"/>
    <w:rsid w:val="00FE59C1"/>
    <w:rsid w:val="00FF6D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111"/>
    <w:pPr>
      <w:widowControl w:val="0"/>
      <w:adjustRightInd w:val="0"/>
      <w:spacing w:line="312"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43665"/>
    <w:pPr>
      <w:pBdr>
        <w:bottom w:val="single" w:sz="6" w:space="1" w:color="auto"/>
      </w:pBdr>
      <w:tabs>
        <w:tab w:val="center" w:pos="4153"/>
        <w:tab w:val="right" w:pos="8306"/>
      </w:tabs>
      <w:snapToGrid w:val="0"/>
      <w:spacing w:line="240" w:lineRule="atLeast"/>
      <w:jc w:val="center"/>
    </w:pPr>
    <w:rPr>
      <w:sz w:val="18"/>
      <w:szCs w:val="18"/>
    </w:rPr>
  </w:style>
  <w:style w:type="paragraph" w:styleId="a4">
    <w:name w:val="footer"/>
    <w:basedOn w:val="a"/>
    <w:link w:val="Char"/>
    <w:uiPriority w:val="99"/>
    <w:rsid w:val="00743665"/>
    <w:pPr>
      <w:tabs>
        <w:tab w:val="center" w:pos="4153"/>
        <w:tab w:val="right" w:pos="8306"/>
      </w:tabs>
      <w:snapToGrid w:val="0"/>
      <w:spacing w:line="240" w:lineRule="atLeast"/>
      <w:jc w:val="left"/>
    </w:pPr>
    <w:rPr>
      <w:sz w:val="18"/>
      <w:szCs w:val="18"/>
    </w:rPr>
  </w:style>
  <w:style w:type="paragraph" w:customStyle="1" w:styleId="CharCharCharChar">
    <w:name w:val="Char Char Char Char"/>
    <w:basedOn w:val="a"/>
    <w:rsid w:val="00EC3C82"/>
    <w:pPr>
      <w:widowControl/>
      <w:adjustRightInd/>
      <w:spacing w:after="160" w:line="240" w:lineRule="exact"/>
      <w:jc w:val="left"/>
      <w:textAlignment w:val="auto"/>
    </w:pPr>
    <w:rPr>
      <w:rFonts w:ascii="Verdana" w:hAnsi="Verdana"/>
      <w:sz w:val="20"/>
      <w:lang w:eastAsia="en-US"/>
    </w:rPr>
  </w:style>
  <w:style w:type="paragraph" w:customStyle="1" w:styleId="ParaCharCharChar1Char">
    <w:name w:val="默认段落字体 Para Char Char Char1 Char"/>
    <w:basedOn w:val="a"/>
    <w:rsid w:val="00310069"/>
    <w:pPr>
      <w:adjustRightInd/>
      <w:spacing w:line="240" w:lineRule="auto"/>
      <w:textAlignment w:val="auto"/>
    </w:pPr>
    <w:rPr>
      <w:rFonts w:ascii="Tahoma" w:hAnsi="Tahoma"/>
      <w:kern w:val="2"/>
      <w:sz w:val="24"/>
    </w:rPr>
  </w:style>
  <w:style w:type="paragraph" w:styleId="a5">
    <w:name w:val="Block Text"/>
    <w:basedOn w:val="a"/>
    <w:rsid w:val="00E425DB"/>
    <w:pPr>
      <w:adjustRightInd/>
      <w:spacing w:line="480" w:lineRule="exact"/>
      <w:ind w:leftChars="49" w:left="103" w:rightChars="186" w:right="391" w:firstLineChars="100" w:firstLine="280"/>
      <w:textAlignment w:val="auto"/>
    </w:pPr>
    <w:rPr>
      <w:kern w:val="2"/>
      <w:sz w:val="28"/>
      <w:szCs w:val="28"/>
    </w:rPr>
  </w:style>
  <w:style w:type="character" w:customStyle="1" w:styleId="Char">
    <w:name w:val="页脚 Char"/>
    <w:basedOn w:val="a0"/>
    <w:link w:val="a4"/>
    <w:uiPriority w:val="99"/>
    <w:rsid w:val="005E25C2"/>
    <w:rPr>
      <w:sz w:val="18"/>
      <w:szCs w:val="18"/>
    </w:rPr>
  </w:style>
  <w:style w:type="paragraph" w:styleId="a6">
    <w:name w:val="List Paragraph"/>
    <w:basedOn w:val="a"/>
    <w:uiPriority w:val="99"/>
    <w:qFormat/>
    <w:rsid w:val="00EC4F05"/>
    <w:pPr>
      <w:adjustRightInd/>
      <w:spacing w:line="240" w:lineRule="auto"/>
      <w:ind w:firstLineChars="200" w:firstLine="420"/>
      <w:textAlignment w:val="auto"/>
    </w:pPr>
    <w:rPr>
      <w:kern w:val="2"/>
      <w:szCs w:val="24"/>
    </w:rPr>
  </w:style>
</w:styles>
</file>

<file path=word/webSettings.xml><?xml version="1.0" encoding="utf-8"?>
<w:webSettings xmlns:r="http://schemas.openxmlformats.org/officeDocument/2006/relationships" xmlns:w="http://schemas.openxmlformats.org/wordprocessingml/2006/main">
  <w:divs>
    <w:div w:id="95409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6187;&#27743;&#23616;\&#34892;&#25919;&#22788;&#32602;&#25991;&#20070;%20&#27169;&#26495;\&#34892;&#25919;&#22788;&#32602;&#25991;&#20070;%20&#27169;&#26495;\&#34892;&#25919;&#22788;&#32602;&#20915;&#23450;&#20070;3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5DBD0-4175-41B9-AE29-E8295E834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行政处罚决定书39</Template>
  <TotalTime>15</TotalTime>
  <Pages>4</Pages>
  <Words>2184</Words>
  <Characters>619</Characters>
  <Application>Microsoft Office Word</Application>
  <DocSecurity>0</DocSecurity>
  <Lines>5</Lines>
  <Paragraphs>5</Paragraphs>
  <ScaleCrop>false</ScaleCrop>
  <Company>fuyichu</Company>
  <LinksUpToDate>false</LinksUpToDate>
  <CharactersWithSpaces>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＿＿＿工商行政管理局</dc:title>
  <dc:creator>蔡红红</dc:creator>
  <cp:lastModifiedBy>庄建伟</cp:lastModifiedBy>
  <cp:revision>29</cp:revision>
  <cp:lastPrinted>2021-08-10T03:41:00Z</cp:lastPrinted>
  <dcterms:created xsi:type="dcterms:W3CDTF">2021-08-09T07:52:00Z</dcterms:created>
  <dcterms:modified xsi:type="dcterms:W3CDTF">2022-08-17T01:52:00Z</dcterms:modified>
</cp:coreProperties>
</file>