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3F" w:rsidRDefault="0069363F" w:rsidP="0069363F">
      <w:pPr>
        <w:jc w:val="lef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ascii="黑体" w:eastAsia="黑体" w:hAnsi="黑体"/>
          <w:color w:val="000000"/>
          <w:szCs w:val="32"/>
        </w:rPr>
        <w:t>1</w:t>
      </w:r>
    </w:p>
    <w:p w:rsidR="0069363F" w:rsidRDefault="0069363F" w:rsidP="0069363F">
      <w:pPr>
        <w:spacing w:line="560" w:lineRule="exact"/>
        <w:jc w:val="center"/>
        <w:rPr>
          <w:color w:val="000000"/>
          <w:szCs w:val="32"/>
        </w:rPr>
      </w:pPr>
      <w:r w:rsidRPr="002E328D">
        <w:rPr>
          <w:rFonts w:ascii="方正小标宋简体" w:eastAsia="方正小标宋简体" w:hint="eastAsia"/>
          <w:bCs/>
          <w:color w:val="000000"/>
          <w:sz w:val="36"/>
          <w:szCs w:val="36"/>
        </w:rPr>
        <w:t>石狮市2021年公办、集体办幼儿园招生计划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3"/>
        <w:gridCol w:w="3997"/>
        <w:gridCol w:w="1487"/>
        <w:gridCol w:w="1496"/>
      </w:tblGrid>
      <w:tr w:rsidR="0069363F" w:rsidTr="003925C2">
        <w:trPr>
          <w:trHeight w:val="222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所在镇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（街道）</w:t>
            </w:r>
          </w:p>
        </w:tc>
        <w:tc>
          <w:tcPr>
            <w:tcW w:w="3997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招生学校</w:t>
            </w:r>
          </w:p>
        </w:tc>
        <w:tc>
          <w:tcPr>
            <w:tcW w:w="2983" w:type="dxa"/>
            <w:gridSpan w:val="2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招生计划</w:t>
            </w:r>
          </w:p>
        </w:tc>
      </w:tr>
      <w:tr w:rsidR="0069363F" w:rsidTr="0069363F">
        <w:trPr>
          <w:trHeight w:val="195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班数</w:t>
            </w:r>
          </w:p>
        </w:tc>
        <w:tc>
          <w:tcPr>
            <w:tcW w:w="1496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b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凤里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（3所/15班）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实验幼儿园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凤里中心幼儿园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凤里第二中心幼儿园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湖滨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（4所/23班）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第二实验幼儿园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湖滨中心幼儿园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琼林中心幼儿园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狮子山中心幼儿园（教育集团）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灵秀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所/21班）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灵秀中心幼儿园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灵秀第二中心幼儿园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第四实验幼儿园（教育集团）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服装城实验幼儿园（教育集团）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锦塘中心幼儿园（教育集团）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宝盖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（8所/31班）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第三实验幼儿园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第五实验幼儿园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宝盖中心幼儿园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宝盖第三中心幼儿园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宝盖第三中心幼儿园</w:t>
            </w:r>
            <w:r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玉浦</w:t>
            </w: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分园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宝盖中心幼儿园湖光分园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龙渊中心幼儿园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幸福中心幼儿园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蚶江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（3所/17班）</w:t>
            </w:r>
          </w:p>
        </w:tc>
        <w:tc>
          <w:tcPr>
            <w:tcW w:w="3997" w:type="dxa"/>
            <w:vAlign w:val="center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蚶江中心幼儿园</w:t>
            </w:r>
          </w:p>
        </w:tc>
        <w:tc>
          <w:tcPr>
            <w:tcW w:w="1487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石狮市第六实验幼儿园</w:t>
            </w:r>
          </w:p>
        </w:tc>
        <w:tc>
          <w:tcPr>
            <w:tcW w:w="1487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496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175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龙窟中心幼儿园（教育集团）</w:t>
            </w:r>
          </w:p>
        </w:tc>
        <w:tc>
          <w:tcPr>
            <w:tcW w:w="1487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 w:themeColor="text1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 w:themeColor="text1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41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永宁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（4所/14班）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永宁中心幼儿园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永宁中心幼儿园霞泽分园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永宁第二中心幼儿园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金埭中心幼儿园（教育集团）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229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祥芝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（3所/14班）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祥芝中心幼儿园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泉州幼师附幼石狮校区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莲坂中心幼儿园（教育集团）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241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鸿山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（3所/12班）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鸿山中心幼儿园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鸿山第二中心幼儿园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锦林中心幼儿园（教育集团）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241"/>
          <w:jc w:val="center"/>
        </w:trPr>
        <w:tc>
          <w:tcPr>
            <w:tcW w:w="1893" w:type="dxa"/>
            <w:vMerge w:val="restart"/>
            <w:vAlign w:val="center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锦尚</w:t>
            </w:r>
          </w:p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（2所/8班）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锦尚中心幼儿园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  <w:vMerge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left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锦尚第二中心幼儿园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69363F" w:rsidTr="003925C2">
        <w:trPr>
          <w:trHeight w:val="110"/>
          <w:jc w:val="center"/>
        </w:trPr>
        <w:tc>
          <w:tcPr>
            <w:tcW w:w="1893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99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487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496" w:type="dxa"/>
          </w:tcPr>
          <w:p w:rsidR="0069363F" w:rsidRPr="002E328D" w:rsidRDefault="0069363F" w:rsidP="003925C2">
            <w:pPr>
              <w:jc w:val="center"/>
              <w:rPr>
                <w:rFonts w:ascii="仿宋_GB2312"/>
                <w:color w:val="000000"/>
                <w:kern w:val="0"/>
                <w:sz w:val="24"/>
                <w:szCs w:val="24"/>
              </w:rPr>
            </w:pPr>
            <w:r w:rsidRPr="002E328D">
              <w:rPr>
                <w:rFonts w:ascii="仿宋_GB2312" w:hint="eastAsia"/>
                <w:color w:val="000000"/>
                <w:kern w:val="0"/>
                <w:sz w:val="24"/>
                <w:szCs w:val="24"/>
              </w:rPr>
              <w:t>3875</w:t>
            </w:r>
          </w:p>
        </w:tc>
      </w:tr>
    </w:tbl>
    <w:p w:rsidR="00ED65FB" w:rsidRPr="0069363F" w:rsidRDefault="0069363F" w:rsidP="0069363F">
      <w:pPr>
        <w:ind w:left="3"/>
        <w:rPr>
          <w:rFonts w:ascii="仿宋_GB2312"/>
          <w:color w:val="000000" w:themeColor="text1"/>
          <w:sz w:val="24"/>
          <w:szCs w:val="24"/>
        </w:rPr>
      </w:pPr>
      <w:r w:rsidRPr="00AF2711">
        <w:rPr>
          <w:rFonts w:ascii="仿宋_GB2312"/>
          <w:b/>
          <w:color w:val="000000" w:themeColor="text1"/>
          <w:sz w:val="24"/>
          <w:szCs w:val="24"/>
        </w:rPr>
        <w:t>备注</w:t>
      </w:r>
      <w:r w:rsidRPr="00AF2711">
        <w:rPr>
          <w:rFonts w:ascii="仿宋_GB2312" w:hint="eastAsia"/>
          <w:b/>
          <w:color w:val="000000" w:themeColor="text1"/>
          <w:sz w:val="24"/>
          <w:szCs w:val="24"/>
        </w:rPr>
        <w:t>：</w:t>
      </w:r>
      <w:r w:rsidRPr="00AF2711">
        <w:rPr>
          <w:rFonts w:ascii="仿宋_GB2312"/>
          <w:color w:val="000000" w:themeColor="text1"/>
          <w:sz w:val="24"/>
          <w:szCs w:val="24"/>
        </w:rPr>
        <w:t>其他</w:t>
      </w:r>
      <w:r w:rsidRPr="00AF2711">
        <w:rPr>
          <w:rFonts w:ascii="仿宋_GB2312" w:hint="eastAsia"/>
          <w:color w:val="000000" w:themeColor="text1"/>
          <w:sz w:val="24"/>
          <w:szCs w:val="24"/>
        </w:rPr>
        <w:t>12所村办集体幼儿园详细招生计划将于6月</w:t>
      </w:r>
      <w:r>
        <w:rPr>
          <w:rFonts w:ascii="仿宋_GB2312" w:hint="eastAsia"/>
          <w:color w:val="000000" w:themeColor="text1"/>
          <w:sz w:val="24"/>
          <w:szCs w:val="24"/>
        </w:rPr>
        <w:t>30</w:t>
      </w:r>
      <w:r w:rsidRPr="00AF2711">
        <w:rPr>
          <w:rFonts w:ascii="仿宋_GB2312" w:hint="eastAsia"/>
          <w:color w:val="000000" w:themeColor="text1"/>
          <w:sz w:val="24"/>
          <w:szCs w:val="24"/>
        </w:rPr>
        <w:t>日前在石狮市教育局微信公众号平台公布。</w:t>
      </w:r>
    </w:p>
    <w:sectPr w:rsidR="00ED65FB" w:rsidRPr="0069363F" w:rsidSect="0069363F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5FB" w:rsidRDefault="00ED65FB" w:rsidP="0069363F">
      <w:r>
        <w:separator/>
      </w:r>
    </w:p>
  </w:endnote>
  <w:endnote w:type="continuationSeparator" w:id="1">
    <w:p w:rsidR="00ED65FB" w:rsidRDefault="00ED65FB" w:rsidP="0069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5FB" w:rsidRDefault="00ED65FB" w:rsidP="0069363F">
      <w:r>
        <w:separator/>
      </w:r>
    </w:p>
  </w:footnote>
  <w:footnote w:type="continuationSeparator" w:id="1">
    <w:p w:rsidR="00ED65FB" w:rsidRDefault="00ED65FB" w:rsidP="00693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363F"/>
    <w:rsid w:val="0069363F"/>
    <w:rsid w:val="00ED6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3F"/>
    <w:pPr>
      <w:widowControl w:val="0"/>
      <w:jc w:val="both"/>
    </w:pPr>
    <w:rPr>
      <w:rFonts w:ascii="Times New Roman" w:eastAsia="仿宋_GB2312" w:hAnsi="Times New Roman" w:cs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3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3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3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3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市教育局</dc:creator>
  <cp:keywords/>
  <dc:description/>
  <cp:lastModifiedBy>市教育局</cp:lastModifiedBy>
  <cp:revision>2</cp:revision>
  <dcterms:created xsi:type="dcterms:W3CDTF">2021-06-24T10:24:00Z</dcterms:created>
  <dcterms:modified xsi:type="dcterms:W3CDTF">2021-06-24T10:26:00Z</dcterms:modified>
</cp:coreProperties>
</file>