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top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both"/>
        <w:textAlignment w:val="top"/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继续有效的行政规范性文件目录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tbl>
      <w:tblPr>
        <w:tblStyle w:val="3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162"/>
        <w:gridCol w:w="2052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石狮市住房和城乡建设局关于印发《工业类(含仓储物流)工程建设项目施工许可审批实行“告知承诺制”（试行）》的通知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狮住建规〔2024〕1号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石狮市住房和城乡建设局关于印发《石狮市物业服务质量考评方案》的通知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狮住建规〔2024〕3号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石狮市住房和城乡建设局 石狮市农业农村局关于印发《石狮市村集体建设项目监督管理规定》的通知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狮住建规〔2024〕5号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石狮市住房和城乡建设局关于印发《2025年新市民、高校技校及公共科研人才、新闻传播与旅游人才和电子商务行业人才“积分入住”保障实施细则》的通知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狮住建规〔2025〕1号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石狮市住房和城乡建设局等七部门关于印发《关于进一步促进石狮市房地产市场平稳健康发展工作方案》的通知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狮住建规〔2025〕2号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2026年6月30日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top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top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top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top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5650"/>
    <w:rsid w:val="319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2026-01-08T02:52:00Z</dcterms:created>
  <dc:creator>SDLCWA;841957;F;563763891dac98ab1c9cdfed51182af3</dc:creator>
  <cp:lastModifiedBy>SDLCWA;841957;F;563763891dac98ab1c9cdfed51182af3</cp:lastModifiedBy>
  <dcterms:modified xsi:type="dcterms:W3CDTF">2026-01-08T02:53:24Z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