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Style w:val="4"/>
          <w:sz w:val="44"/>
          <w:szCs w:val="44"/>
        </w:rPr>
      </w:pPr>
      <w:r>
        <w:rPr>
          <w:rStyle w:val="4"/>
          <w:rFonts w:hint="eastAsia" w:ascii="仿宋_GB2312" w:eastAsia="仿宋_GB2312"/>
          <w:sz w:val="32"/>
          <w:szCs w:val="32"/>
        </w:rPr>
        <w:t>附件</w:t>
      </w:r>
    </w:p>
    <w:p>
      <w:pPr>
        <w:jc w:val="center"/>
        <w:rPr>
          <w:rStyle w:val="4"/>
          <w:sz w:val="44"/>
          <w:szCs w:val="44"/>
        </w:rPr>
      </w:pPr>
      <w:bookmarkStart w:id="0" w:name="_GoBack"/>
      <w:r>
        <w:rPr>
          <w:rStyle w:val="4"/>
          <w:rFonts w:hint="eastAsia"/>
          <w:sz w:val="44"/>
          <w:szCs w:val="44"/>
        </w:rPr>
        <w:t>报价单</w:t>
      </w:r>
    </w:p>
    <w:p>
      <w:pPr>
        <w:ind w:firstLine="640" w:firstLineChars="200"/>
        <w:rPr>
          <w:rStyle w:val="4"/>
          <w:rFonts w:hint="eastAsia" w:ascii="仿宋_GB2312" w:eastAsia="仿宋_GB2312"/>
          <w:sz w:val="32"/>
          <w:szCs w:val="32"/>
        </w:rPr>
      </w:pPr>
    </w:p>
    <w:bookmarkEnd w:id="0"/>
    <w:p>
      <w:pPr>
        <w:ind w:firstLine="640" w:firstLineChars="200"/>
        <w:rPr>
          <w:rStyle w:val="4"/>
          <w:sz w:val="32"/>
          <w:szCs w:val="32"/>
        </w:rPr>
      </w:pPr>
      <w:r>
        <w:rPr>
          <w:rStyle w:val="4"/>
          <w:rFonts w:hint="eastAsia" w:ascii="仿宋_GB2312" w:eastAsia="仿宋_GB2312"/>
          <w:sz w:val="32"/>
          <w:szCs w:val="32"/>
          <w:lang w:eastAsia="zh-CN"/>
        </w:rPr>
        <w:t>石狮市种业发展</w:t>
      </w:r>
      <w:r>
        <w:rPr>
          <w:rStyle w:val="4"/>
          <w:rFonts w:hint="eastAsia" w:ascii="仿宋_GB2312" w:eastAsia="仿宋_GB2312"/>
          <w:sz w:val="32"/>
          <w:szCs w:val="32"/>
        </w:rPr>
        <w:t>中心根据保种工作安排和继代繁育需要，2024年计划淘汰种鸭约300</w:t>
      </w:r>
      <w:r>
        <w:rPr>
          <w:rStyle w:val="4"/>
          <w:rFonts w:ascii="仿宋_GB2312" w:eastAsia="仿宋_GB2312"/>
          <w:sz w:val="32"/>
          <w:szCs w:val="32"/>
        </w:rPr>
        <w:t>0</w:t>
      </w:r>
      <w:r>
        <w:rPr>
          <w:rStyle w:val="4"/>
          <w:rFonts w:hint="eastAsia" w:ascii="仿宋_GB2312" w:eastAsia="仿宋_GB2312"/>
          <w:sz w:val="32"/>
          <w:szCs w:val="32"/>
        </w:rPr>
        <w:t>只左右，毛色为黑、白、红、麻，体重</w:t>
      </w:r>
      <w:r>
        <w:rPr>
          <w:rStyle w:val="4"/>
          <w:rFonts w:ascii="仿宋_GB2312" w:eastAsia="仿宋_GB2312"/>
          <w:sz w:val="32"/>
          <w:szCs w:val="32"/>
        </w:rPr>
        <w:t>2.5</w:t>
      </w:r>
      <w:r>
        <w:rPr>
          <w:rStyle w:val="4"/>
          <w:rFonts w:hint="eastAsia" w:ascii="仿宋_GB2312" w:eastAsia="仿宋_GB2312"/>
          <w:sz w:val="32"/>
          <w:szCs w:val="32"/>
        </w:rPr>
        <w:t>斤</w:t>
      </w:r>
      <w:r>
        <w:rPr>
          <w:rStyle w:val="4"/>
          <w:rFonts w:ascii="仿宋_GB2312" w:eastAsia="仿宋_GB2312"/>
          <w:sz w:val="32"/>
          <w:szCs w:val="32"/>
        </w:rPr>
        <w:t>-4.5</w:t>
      </w:r>
      <w:r>
        <w:rPr>
          <w:rStyle w:val="4"/>
          <w:rFonts w:hint="eastAsia" w:ascii="仿宋_GB2312" w:eastAsia="仿宋_GB2312"/>
          <w:sz w:val="32"/>
          <w:szCs w:val="32"/>
        </w:rPr>
        <w:t>斤，报价时需分别报价。为方便销售，报价以斤为计价单位。</w:t>
      </w:r>
    </w:p>
    <w:tbl>
      <w:tblPr>
        <w:tblStyle w:val="2"/>
        <w:tblW w:w="8758" w:type="dxa"/>
        <w:tblInd w:w="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649"/>
        <w:gridCol w:w="2145"/>
        <w:gridCol w:w="1763"/>
        <w:gridCol w:w="1627"/>
        <w:gridCol w:w="157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49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羽色</w:t>
            </w: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品种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体重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公鸭</w:t>
            </w:r>
          </w:p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（元</w:t>
            </w:r>
            <w:r>
              <w:rPr>
                <w:rStyle w:val="4"/>
                <w:rFonts w:ascii="仿宋_GB2312" w:eastAsia="仿宋_GB2312"/>
                <w:sz w:val="28"/>
                <w:szCs w:val="28"/>
              </w:rPr>
              <w:t>/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斤）</w:t>
            </w: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母鸭</w:t>
            </w:r>
          </w:p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（元</w:t>
            </w:r>
            <w:r>
              <w:rPr>
                <w:rStyle w:val="4"/>
                <w:rFonts w:ascii="仿宋_GB2312" w:eastAsia="仿宋_GB2312"/>
                <w:sz w:val="28"/>
                <w:szCs w:val="28"/>
              </w:rPr>
              <w:t>/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1649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黑</w:t>
            </w: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龙胜翠鸭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ascii="仿宋_GB2312" w:eastAsia="仿宋_GB2312"/>
                <w:sz w:val="28"/>
                <w:szCs w:val="28"/>
              </w:rPr>
              <w:t>3.5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斤左右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1649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白</w:t>
            </w: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莆田白鸭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ascii="仿宋_GB2312" w:eastAsia="仿宋_GB2312"/>
                <w:sz w:val="28"/>
                <w:szCs w:val="28"/>
              </w:rPr>
              <w:t>2.9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斤左右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cantSplit/>
        </w:trPr>
        <w:tc>
          <w:tcPr>
            <w:tcW w:w="1649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红</w:t>
            </w: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吉安红毛鸭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ascii="仿宋_GB2312" w:eastAsia="仿宋_GB2312"/>
                <w:sz w:val="28"/>
                <w:szCs w:val="28"/>
              </w:rPr>
              <w:t>3.8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斤左右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1649" w:type="dxa"/>
            <w:vMerge w:val="restart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麻</w:t>
            </w: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四川麻鸭、龙岩山麻鸭、绍兴鸭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ascii="仿宋_GB2312" w:eastAsia="仿宋_GB2312"/>
                <w:sz w:val="28"/>
                <w:szCs w:val="28"/>
              </w:rPr>
              <w:t>2.8-3.1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cantSplit/>
        </w:trPr>
        <w:tc>
          <w:tcPr>
            <w:tcW w:w="1649" w:type="dxa"/>
            <w:vMerge w:val="continue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2145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巢湖鸭、中山麻鸭</w:t>
            </w:r>
          </w:p>
        </w:tc>
        <w:tc>
          <w:tcPr>
            <w:tcW w:w="1763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  <w:r>
              <w:rPr>
                <w:rStyle w:val="4"/>
                <w:rFonts w:ascii="仿宋_GB2312" w:eastAsia="仿宋_GB2312"/>
                <w:sz w:val="28"/>
                <w:szCs w:val="28"/>
              </w:rPr>
              <w:t>4</w:t>
            </w:r>
            <w:r>
              <w:rPr>
                <w:rStyle w:val="4"/>
                <w:rFonts w:hint="eastAsia" w:ascii="仿宋_GB2312" w:eastAsia="仿宋_GB2312"/>
                <w:sz w:val="28"/>
                <w:szCs w:val="28"/>
              </w:rPr>
              <w:t>斤以上</w:t>
            </w:r>
          </w:p>
        </w:tc>
        <w:tc>
          <w:tcPr>
            <w:tcW w:w="1627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574" w:type="dxa"/>
            <w:noWrap w:val="0"/>
            <w:vAlign w:val="center"/>
          </w:tcPr>
          <w:p>
            <w:pPr>
              <w:spacing w:line="560" w:lineRule="exact"/>
              <w:jc w:val="center"/>
              <w:rPr>
                <w:rStyle w:val="4"/>
                <w:rFonts w:ascii="仿宋_GB2312" w:eastAsia="仿宋_GB2312"/>
                <w:sz w:val="28"/>
                <w:szCs w:val="28"/>
              </w:rPr>
            </w:pPr>
          </w:p>
        </w:tc>
      </w:tr>
    </w:tbl>
    <w:p>
      <w:pPr>
        <w:rPr>
          <w:rStyle w:val="4"/>
          <w:rFonts w:ascii="仿宋_GB2312" w:eastAsia="仿宋_GB2312"/>
          <w:sz w:val="32"/>
          <w:szCs w:val="32"/>
        </w:rPr>
      </w:pPr>
    </w:p>
    <w:p>
      <w:pPr>
        <w:rPr>
          <w:rStyle w:val="4"/>
          <w:rFonts w:ascii="仿宋_GB2312" w:eastAsia="仿宋_GB2312"/>
          <w:sz w:val="32"/>
          <w:szCs w:val="32"/>
        </w:rPr>
      </w:pPr>
      <w:r>
        <w:rPr>
          <w:rStyle w:val="4"/>
          <w:rFonts w:hint="eastAsia" w:ascii="仿宋_GB2312" w:eastAsia="仿宋_GB2312"/>
          <w:sz w:val="32"/>
          <w:szCs w:val="32"/>
        </w:rPr>
        <w:t>报价人：</w:t>
      </w:r>
      <w:r>
        <w:rPr>
          <w:rStyle w:val="4"/>
          <w:rFonts w:ascii="仿宋_GB2312" w:eastAsia="仿宋_GB2312"/>
          <w:sz w:val="32"/>
          <w:szCs w:val="32"/>
        </w:rPr>
        <w:t xml:space="preserve">                     </w:t>
      </w:r>
      <w:r>
        <w:rPr>
          <w:rStyle w:val="4"/>
          <w:rFonts w:hint="eastAsia" w:ascii="仿宋_GB2312" w:eastAsia="仿宋_GB2312"/>
          <w:sz w:val="32"/>
          <w:szCs w:val="32"/>
        </w:rPr>
        <w:t>联系方式：</w:t>
      </w:r>
    </w:p>
    <w:p>
      <w:pPr>
        <w:rPr>
          <w:rStyle w:val="4"/>
          <w:rFonts w:ascii="仿宋_GB2312" w:eastAsia="仿宋_GB2312"/>
          <w:sz w:val="32"/>
          <w:szCs w:val="32"/>
        </w:rPr>
      </w:pPr>
      <w:r>
        <w:rPr>
          <w:rStyle w:val="4"/>
          <w:rFonts w:hint="eastAsia" w:ascii="仿宋_GB2312" w:eastAsia="仿宋_GB2312"/>
          <w:sz w:val="32"/>
          <w:szCs w:val="32"/>
        </w:rPr>
        <w:t>身份证号：</w:t>
      </w:r>
      <w:r>
        <w:rPr>
          <w:rStyle w:val="4"/>
          <w:rFonts w:ascii="仿宋_GB2312" w:eastAsia="仿宋_GB2312"/>
          <w:sz w:val="32"/>
          <w:szCs w:val="32"/>
        </w:rPr>
        <w:t xml:space="preserve">  </w:t>
      </w:r>
    </w:p>
    <w:p>
      <w:pPr>
        <w:rPr>
          <w:rStyle w:val="4"/>
          <w:rFonts w:ascii="仿宋_GB2312" w:eastAsia="仿宋_GB2312"/>
          <w:sz w:val="32"/>
          <w:szCs w:val="32"/>
        </w:rPr>
      </w:pPr>
    </w:p>
    <w:p>
      <w:pPr>
        <w:tabs>
          <w:tab w:val="left" w:pos="7740"/>
        </w:tabs>
        <w:ind w:right="26" w:firstLine="2880" w:firstLineChars="900"/>
        <w:jc w:val="right"/>
        <w:rPr>
          <w:rStyle w:val="4"/>
          <w:rFonts w:ascii="仿宋_GB2312" w:eastAsia="仿宋_GB2312"/>
          <w:sz w:val="32"/>
          <w:szCs w:val="32"/>
        </w:rPr>
      </w:pPr>
      <w:r>
        <w:rPr>
          <w:rStyle w:val="4"/>
          <w:rFonts w:ascii="仿宋_GB2312" w:eastAsia="仿宋_GB2312"/>
          <w:sz w:val="32"/>
          <w:szCs w:val="32"/>
        </w:rPr>
        <w:t xml:space="preserve">    </w:t>
      </w:r>
      <w:r>
        <w:rPr>
          <w:rStyle w:val="4"/>
          <w:rFonts w:hint="eastAsia" w:ascii="仿宋_GB2312" w:eastAsia="仿宋_GB2312"/>
          <w:sz w:val="32"/>
          <w:szCs w:val="32"/>
        </w:rPr>
        <w:t>石狮市种业发展中心（制）</w:t>
      </w:r>
    </w:p>
    <w:p>
      <w:pPr>
        <w:rPr>
          <w:rStyle w:val="4"/>
        </w:rPr>
      </w:pPr>
      <w:r>
        <w:rPr>
          <w:rStyle w:val="4"/>
          <w:rFonts w:ascii="仿宋_GB2312" w:eastAsia="仿宋_GB2312"/>
          <w:sz w:val="32"/>
          <w:szCs w:val="32"/>
        </w:rPr>
        <w:t xml:space="preserve">                                    </w:t>
      </w:r>
      <w:r>
        <w:rPr>
          <w:rStyle w:val="4"/>
          <w:rFonts w:hint="eastAsia" w:ascii="仿宋_GB2312" w:eastAsia="仿宋_GB2312"/>
          <w:sz w:val="32"/>
          <w:szCs w:val="32"/>
        </w:rPr>
        <w:t xml:space="preserve">   </w:t>
      </w:r>
      <w:r>
        <w:rPr>
          <w:rStyle w:val="4"/>
          <w:rFonts w:ascii="仿宋_GB2312" w:eastAsia="仿宋_GB2312"/>
          <w:sz w:val="32"/>
          <w:szCs w:val="32"/>
        </w:rPr>
        <w:t>20</w:t>
      </w:r>
      <w:r>
        <w:rPr>
          <w:rStyle w:val="4"/>
          <w:rFonts w:hint="eastAsia" w:ascii="仿宋_GB2312" w:eastAsia="仿宋_GB2312"/>
          <w:sz w:val="32"/>
          <w:szCs w:val="32"/>
        </w:rPr>
        <w:t>24年9月12日</w:t>
      </w:r>
    </w:p>
    <w:p>
      <w:pPr>
        <w:rPr>
          <w:rFonts w:hint="eastAsia"/>
        </w:rPr>
      </w:pPr>
    </w:p>
    <w:p>
      <w:pPr>
        <w:rPr>
          <w:rFonts w:hint="eastAsia" w:ascii="宋体" w:hAnsi="宋体" w:cs="仿宋_GB2312"/>
          <w:sz w:val="32"/>
          <w:szCs w:val="32"/>
        </w:rPr>
      </w:pPr>
    </w:p>
    <w:p>
      <w:pPr>
        <w:rPr>
          <w:rFonts w:hint="eastAsia"/>
          <w:lang w:eastAsia="zh-CN"/>
        </w:rPr>
      </w:pPr>
    </w:p>
    <w:sectPr>
      <w:pgSz w:w="11906" w:h="16838"/>
      <w:pgMar w:top="1440" w:right="1519" w:bottom="1440" w:left="1519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GWZT-EN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GWZT-E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GWZT-EN">
    <w:panose1 w:val="02020400000000000000"/>
    <w:charset w:val="86"/>
    <w:family w:val="auto"/>
    <w:pitch w:val="default"/>
    <w:sig w:usb0="A00002BF" w:usb1="38CF7CFA" w:usb2="00082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I3YjAwM2ZmYjc2MzlkMGI4ZjA5ZjVmMDQ3M2EzNTkifQ=="/>
  </w:docVars>
  <w:rsids>
    <w:rsidRoot w:val="71065AA0"/>
    <w:rsid w:val="71065AA0"/>
    <w:rsid w:val="DF3FE3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NormalCharacter"/>
    <w:semiHidden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Office_11.8.2.12185_F1E327BC-269C-435d-A152-05C5408002CA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2024-09-11T10:21:00Z</dcterms:created>
  <dc:creator>Administrator</dc:creator>
  <cp:lastModifiedBy>市农业农村局</cp:lastModifiedBy>
  <dcterms:modified xsi:type="dcterms:W3CDTF">2024-09-11T10:28:52Z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2052-11.8.2.12185</vt:lpwstr>
  </property>
  <property fmtid="{D5CDD505-2E9C-101B-9397-08002B2CF9AE}" pid="3" name="ICV">
    <vt:lpwstr>065A5CBEE1C64A728DB8299448BE93CB_11</vt:lpwstr>
  </property>
</Properties>
</file>