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1" w:line="166" w:lineRule="auto"/>
        <w:ind w:firstLine="1980" w:firstLineChars="450"/>
        <w:rPr>
          <w:rFonts w:ascii="方正小标宋简体" w:hAnsi="仿宋" w:eastAsia="方正小标宋简体" w:cs="Malgun Gothic"/>
          <w:sz w:val="44"/>
          <w:szCs w:val="44"/>
        </w:rPr>
      </w:pPr>
      <w:r>
        <w:rPr>
          <w:rFonts w:hint="eastAsia" w:ascii="方正小标宋简体" w:hAnsi="仿宋" w:eastAsia="方正小标宋简体" w:cs="Malgun Gothic"/>
          <w:sz w:val="44"/>
          <w:szCs w:val="44"/>
        </w:rPr>
        <w:t>石狮市</w:t>
      </w:r>
      <w:r>
        <w:rPr>
          <w:rFonts w:hint="eastAsia" w:ascii="方正小标宋简体" w:hAnsi="仿宋" w:eastAsia="方正小标宋简体" w:cs="Malgun Gothic"/>
          <w:spacing w:val="-2"/>
          <w:sz w:val="44"/>
          <w:szCs w:val="44"/>
        </w:rPr>
        <w:t>市</w:t>
      </w:r>
      <w:r>
        <w:rPr>
          <w:rFonts w:hint="eastAsia" w:ascii="方正小标宋简体" w:hAnsi="仿宋" w:eastAsia="方正小标宋简体" w:cs="Microsoft JhengHei"/>
          <w:spacing w:val="-2"/>
          <w:sz w:val="44"/>
          <w:szCs w:val="44"/>
        </w:rPr>
        <w:t>场监</w:t>
      </w:r>
      <w:r>
        <w:rPr>
          <w:rFonts w:hint="eastAsia" w:ascii="方正小标宋简体" w:hAnsi="仿宋" w:eastAsia="方正小标宋简体" w:cs="Malgun Gothic"/>
          <w:spacing w:val="-2"/>
          <w:sz w:val="44"/>
          <w:szCs w:val="44"/>
        </w:rPr>
        <w:t>督管理局</w:t>
      </w:r>
    </w:p>
    <w:p>
      <w:pPr>
        <w:spacing w:before="2" w:line="204" w:lineRule="auto"/>
        <w:ind w:firstLine="2637"/>
        <w:rPr>
          <w:rFonts w:ascii="方正小标宋简体" w:hAnsi="仿宋" w:eastAsia="方正小标宋简体" w:cs="Microsoft JhengHei"/>
          <w:sz w:val="44"/>
          <w:szCs w:val="44"/>
        </w:rPr>
      </w:pPr>
      <w:r>
        <w:rPr>
          <w:rFonts w:hint="eastAsia" w:ascii="方正小标宋简体" w:hAnsi="仿宋" w:eastAsia="方正小标宋简体" w:cs="Malgun Gothic"/>
          <w:spacing w:val="-2"/>
          <w:sz w:val="44"/>
          <w:szCs w:val="44"/>
        </w:rPr>
        <w:t>行政</w:t>
      </w:r>
      <w:r>
        <w:rPr>
          <w:rFonts w:hint="eastAsia" w:ascii="方正小标宋简体" w:hAnsi="仿宋" w:eastAsia="方正小标宋简体" w:cs="Microsoft JhengHei"/>
          <w:spacing w:val="-2"/>
          <w:sz w:val="44"/>
          <w:szCs w:val="44"/>
        </w:rPr>
        <w:t>处罚决</w:t>
      </w:r>
      <w:r>
        <w:rPr>
          <w:rFonts w:hint="eastAsia" w:ascii="方正小标宋简体" w:hAnsi="仿宋" w:eastAsia="方正小标宋简体" w:cs="Malgun Gothic"/>
          <w:spacing w:val="-2"/>
          <w:sz w:val="44"/>
          <w:szCs w:val="44"/>
        </w:rPr>
        <w:t>定</w:t>
      </w:r>
      <w:r>
        <w:rPr>
          <w:rFonts w:hint="eastAsia" w:ascii="方正小标宋简体" w:hAnsi="仿宋" w:eastAsia="方正小标宋简体" w:cs="Microsoft JhengHei"/>
          <w:spacing w:val="-2"/>
          <w:sz w:val="44"/>
          <w:szCs w:val="44"/>
        </w:rPr>
        <w:t>书</w:t>
      </w:r>
    </w:p>
    <w:p>
      <w:pPr>
        <w:spacing w:line="520" w:lineRule="exact"/>
        <w:ind w:firstLine="2240" w:firstLineChars="700"/>
        <w:rPr>
          <w:rFonts w:ascii="仿宋" w:hAnsi="仿宋" w:eastAsia="仿宋" w:cs="仿宋"/>
          <w:bCs/>
          <w:sz w:val="32"/>
          <w:szCs w:val="32"/>
        </w:rPr>
      </w:pPr>
      <w:r>
        <w:rPr>
          <w:rFonts w:hint="eastAsia" w:ascii="仿宋" w:hAnsi="仿宋" w:eastAsia="仿宋" w:cs="仿宋"/>
          <w:bCs/>
          <w:sz w:val="32"/>
          <w:szCs w:val="32"/>
        </w:rPr>
        <w:t>狮</w:t>
      </w:r>
      <w:r>
        <w:rPr>
          <w:rFonts w:ascii="仿宋" w:hAnsi="仿宋" w:eastAsia="仿宋" w:cs="仿宋"/>
          <w:bCs/>
          <w:sz w:val="32"/>
          <w:szCs w:val="32"/>
        </w:rPr>
        <w:t>市监处罚〔</w:t>
      </w:r>
      <w:r>
        <w:rPr>
          <w:rFonts w:hint="eastAsia" w:ascii="仿宋" w:hAnsi="仿宋" w:eastAsia="仿宋" w:cs="仿宋"/>
          <w:bCs/>
          <w:sz w:val="32"/>
          <w:szCs w:val="32"/>
        </w:rPr>
        <w:t>2023</w:t>
      </w:r>
      <w:r>
        <w:rPr>
          <w:rFonts w:ascii="仿宋" w:hAnsi="仿宋" w:eastAsia="仿宋" w:cs="仿宋"/>
          <w:bCs/>
          <w:sz w:val="32"/>
          <w:szCs w:val="32"/>
        </w:rPr>
        <w:t>〕</w:t>
      </w:r>
      <w:r>
        <w:rPr>
          <w:rFonts w:hint="eastAsia" w:ascii="仿宋" w:hAnsi="仿宋" w:eastAsia="仿宋" w:cs="仿宋"/>
          <w:bCs/>
          <w:sz w:val="32"/>
          <w:szCs w:val="32"/>
        </w:rPr>
        <w:t>50</w:t>
      </w:r>
      <w:r>
        <w:rPr>
          <w:rFonts w:hint="eastAsia" w:ascii="仿宋" w:hAnsi="仿宋" w:eastAsia="仿宋" w:cs="仿宋"/>
          <w:bCs/>
          <w:sz w:val="32"/>
          <w:szCs w:val="32"/>
          <w:lang w:val="en-US" w:eastAsia="zh-CN"/>
        </w:rPr>
        <w:t>45</w:t>
      </w:r>
      <w:r>
        <w:rPr>
          <w:rFonts w:ascii="仿宋" w:hAnsi="仿宋" w:eastAsia="仿宋" w:cs="仿宋"/>
          <w:bCs/>
          <w:sz w:val="32"/>
          <w:szCs w:val="32"/>
        </w:rPr>
        <w:t>号</w:t>
      </w:r>
    </w:p>
    <w:p>
      <w:pPr>
        <w:spacing w:line="520" w:lineRule="exact"/>
        <w:ind w:firstLine="2240" w:firstLineChars="700"/>
        <w:rPr>
          <w:rFonts w:ascii="仿宋" w:hAnsi="仿宋" w:eastAsia="仿宋" w:cs="仿宋"/>
          <w:bCs/>
          <w:sz w:val="32"/>
          <w:szCs w:val="32"/>
        </w:rPr>
      </w:pPr>
    </w:p>
    <w:p>
      <w:pPr>
        <w:spacing w:line="520" w:lineRule="exact"/>
        <w:ind w:firstLine="640" w:firstLineChars="200"/>
        <w:jc w:val="left"/>
        <w:rPr>
          <w:rFonts w:hint="eastAsia" w:ascii="仿宋" w:hAnsi="仿宋" w:eastAsia="仿宋"/>
          <w:kern w:val="0"/>
          <w:sz w:val="32"/>
          <w:szCs w:val="32"/>
        </w:rPr>
      </w:pPr>
      <w:r>
        <w:rPr>
          <w:rFonts w:ascii="仿宋" w:hAnsi="仿宋" w:eastAsia="仿宋"/>
          <w:kern w:val="0"/>
          <w:sz w:val="32"/>
          <w:szCs w:val="32"/>
        </w:rPr>
        <w:t>当事人：</w:t>
      </w:r>
      <w:r>
        <w:rPr>
          <w:rFonts w:hint="eastAsia" w:ascii="仿宋" w:hAnsi="仿宋" w:eastAsia="仿宋"/>
          <w:sz w:val="32"/>
          <w:szCs w:val="32"/>
        </w:rPr>
        <w:t>石狮市鑫隆食品有限责任公司</w:t>
      </w:r>
      <w:r>
        <w:rPr>
          <w:rFonts w:ascii="仿宋" w:hAnsi="仿宋" w:eastAsia="仿宋"/>
          <w:kern w:val="0"/>
          <w:sz w:val="32"/>
          <w:szCs w:val="32"/>
        </w:rPr>
        <w:t xml:space="preserve">                               </w:t>
      </w:r>
    </w:p>
    <w:p>
      <w:pPr>
        <w:spacing w:line="520" w:lineRule="exact"/>
        <w:ind w:firstLine="640" w:firstLineChars="200"/>
        <w:rPr>
          <w:rFonts w:ascii="仿宋" w:hAnsi="仿宋" w:eastAsia="仿宋" w:cs="仿宋"/>
          <w:bCs/>
          <w:sz w:val="32"/>
          <w:szCs w:val="32"/>
        </w:rPr>
      </w:pPr>
      <w:r>
        <w:rPr>
          <w:rFonts w:hint="eastAsia" w:ascii="仿宋" w:hAnsi="仿宋" w:eastAsia="仿宋"/>
          <w:kern w:val="0"/>
          <w:sz w:val="32"/>
          <w:szCs w:val="32"/>
          <w:lang w:val="en-US" w:eastAsia="zh-CN"/>
        </w:rPr>
        <w:t>****************************************************************************。</w:t>
      </w:r>
      <w:r>
        <w:rPr>
          <w:rFonts w:ascii="仿宋" w:hAnsi="仿宋" w:eastAsia="仿宋" w:cs="仿宋"/>
          <w:bCs/>
          <w:sz w:val="32"/>
          <w:szCs w:val="32"/>
        </w:rPr>
        <w:t xml:space="preserve">            </w:t>
      </w:r>
    </w:p>
    <w:p>
      <w:pPr>
        <w:keepNext w:val="0"/>
        <w:keepLines w:val="0"/>
        <w:pageBreakBefore w:val="0"/>
        <w:widowControl w:val="0"/>
        <w:kinsoku/>
        <w:wordWrap/>
        <w:topLinePunct w:val="0"/>
        <w:autoSpaceDE/>
        <w:autoSpaceDN/>
        <w:bidi w:val="0"/>
        <w:adjustRightInd w:val="0"/>
        <w:snapToGrid/>
        <w:spacing w:before="104" w:line="560" w:lineRule="exact"/>
        <w:ind w:firstLine="677"/>
        <w:textAlignment w:val="baseline"/>
        <w:rPr>
          <w:rFonts w:hint="eastAsia" w:ascii="仿宋" w:hAnsi="仿宋" w:eastAsia="仿宋"/>
          <w:sz w:val="32"/>
          <w:szCs w:val="32"/>
        </w:rPr>
      </w:pPr>
      <w:r>
        <w:rPr>
          <w:rFonts w:hint="eastAsia" w:ascii="仿宋" w:hAnsi="仿宋" w:eastAsia="仿宋"/>
          <w:sz w:val="32"/>
          <w:szCs w:val="32"/>
        </w:rPr>
        <w:t>2023年</w:t>
      </w:r>
      <w:r>
        <w:rPr>
          <w:rFonts w:hint="eastAsia" w:ascii="仿宋" w:hAnsi="仿宋" w:eastAsia="仿宋"/>
          <w:sz w:val="32"/>
          <w:szCs w:val="32"/>
          <w:lang w:val="en-US" w:eastAsia="zh-CN"/>
        </w:rPr>
        <w:t>11</w:t>
      </w:r>
      <w:r>
        <w:rPr>
          <w:rFonts w:hint="eastAsia" w:ascii="仿宋" w:hAnsi="仿宋" w:eastAsia="仿宋"/>
          <w:sz w:val="32"/>
          <w:szCs w:val="32"/>
        </w:rPr>
        <w:t>月24日，</w:t>
      </w:r>
      <w:r>
        <w:rPr>
          <w:rFonts w:hint="eastAsia" w:ascii="仿宋" w:hAnsi="仿宋" w:eastAsia="仿宋"/>
          <w:sz w:val="32"/>
          <w:szCs w:val="32"/>
          <w:lang w:eastAsia="zh-CN"/>
        </w:rPr>
        <w:t>福建省市场监督管理局委托厦门泓益检测有限公司对石狮市鑫隆食品有限责任公司生产</w:t>
      </w:r>
      <w:r>
        <w:rPr>
          <w:rFonts w:hint="eastAsia" w:ascii="仿宋" w:hAnsi="仿宋" w:eastAsia="仿宋"/>
          <w:sz w:val="32"/>
          <w:szCs w:val="32"/>
        </w:rPr>
        <w:t>的食品</w:t>
      </w:r>
      <w:r>
        <w:rPr>
          <w:rFonts w:hint="eastAsia" w:ascii="仿宋" w:hAnsi="仿宋" w:eastAsia="仿宋"/>
          <w:sz w:val="32"/>
          <w:szCs w:val="32"/>
          <w:lang w:eastAsia="zh-CN"/>
        </w:rPr>
        <w:t>“</w:t>
      </w:r>
      <w:r>
        <w:rPr>
          <w:rFonts w:hint="eastAsia" w:ascii="仿宋" w:hAnsi="仿宋" w:eastAsia="仿宋"/>
          <w:sz w:val="32"/>
          <w:szCs w:val="32"/>
        </w:rPr>
        <w:t>牛角咸沙拉</w:t>
      </w:r>
      <w:r>
        <w:rPr>
          <w:rFonts w:hint="eastAsia" w:ascii="仿宋" w:hAnsi="仿宋" w:eastAsia="仿宋"/>
          <w:sz w:val="32"/>
          <w:szCs w:val="32"/>
          <w:lang w:eastAsia="zh-CN"/>
        </w:rPr>
        <w:t>”</w:t>
      </w:r>
      <w:r>
        <w:rPr>
          <w:rFonts w:hint="eastAsia" w:ascii="仿宋" w:hAnsi="仿宋" w:eastAsia="仿宋"/>
          <w:sz w:val="32"/>
          <w:szCs w:val="32"/>
        </w:rPr>
        <w:t>进行食品安全监督抽检，检验结论为不合格。2023年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日，我局执法人员依法对当事人的经营场所进行检查，执法人员依法向当事人送达《检验报告》[编号为</w:t>
      </w:r>
      <w:r>
        <w:rPr>
          <w:rFonts w:hint="eastAsia" w:ascii="仿宋" w:hAnsi="仿宋" w:eastAsia="仿宋"/>
          <w:sz w:val="32"/>
          <w:szCs w:val="32"/>
          <w:lang w:val="en-US" w:eastAsia="zh-CN"/>
        </w:rPr>
        <w:t>（2023）XHY-G32809</w:t>
      </w:r>
      <w:r>
        <w:rPr>
          <w:rFonts w:hint="eastAsia" w:ascii="仿宋" w:hAnsi="仿宋" w:eastAsia="仿宋"/>
          <w:sz w:val="32"/>
          <w:szCs w:val="32"/>
        </w:rPr>
        <w:t>], 现场未发现</w:t>
      </w:r>
      <w:r>
        <w:rPr>
          <w:rFonts w:hint="eastAsia" w:ascii="仿宋" w:hAnsi="仿宋" w:eastAsia="仿宋"/>
          <w:sz w:val="32"/>
          <w:szCs w:val="32"/>
          <w:lang w:eastAsia="zh-CN"/>
        </w:rPr>
        <w:t>生产</w:t>
      </w:r>
      <w:r>
        <w:rPr>
          <w:rFonts w:hint="eastAsia" w:ascii="仿宋" w:hAnsi="仿宋" w:eastAsia="仿宋"/>
          <w:sz w:val="32"/>
          <w:szCs w:val="32"/>
        </w:rPr>
        <w:t>日期为2023年</w:t>
      </w:r>
      <w:r>
        <w:rPr>
          <w:rFonts w:hint="eastAsia" w:ascii="仿宋" w:hAnsi="仿宋" w:eastAsia="仿宋"/>
          <w:sz w:val="32"/>
          <w:szCs w:val="32"/>
          <w:lang w:val="en-US" w:eastAsia="zh-CN"/>
        </w:rPr>
        <w:t>10</w:t>
      </w:r>
      <w:r>
        <w:rPr>
          <w:rFonts w:hint="eastAsia" w:ascii="仿宋" w:hAnsi="仿宋" w:eastAsia="仿宋"/>
          <w:sz w:val="32"/>
          <w:szCs w:val="32"/>
        </w:rPr>
        <w:t>月23日的</w:t>
      </w:r>
      <w:r>
        <w:rPr>
          <w:rFonts w:hint="eastAsia" w:ascii="仿宋" w:hAnsi="仿宋" w:eastAsia="仿宋"/>
          <w:sz w:val="32"/>
          <w:szCs w:val="32"/>
          <w:lang w:eastAsia="zh-CN"/>
        </w:rPr>
        <w:t>“</w:t>
      </w:r>
      <w:r>
        <w:rPr>
          <w:rFonts w:hint="eastAsia" w:ascii="仿宋" w:hAnsi="仿宋" w:eastAsia="仿宋"/>
          <w:sz w:val="32"/>
          <w:szCs w:val="32"/>
        </w:rPr>
        <w:t>牛角咸沙拉</w:t>
      </w:r>
      <w:r>
        <w:rPr>
          <w:rFonts w:hint="eastAsia" w:ascii="仿宋" w:hAnsi="仿宋" w:eastAsia="仿宋"/>
          <w:sz w:val="32"/>
          <w:szCs w:val="32"/>
          <w:lang w:eastAsia="zh-CN"/>
        </w:rPr>
        <w:t>”</w:t>
      </w:r>
      <w:r>
        <w:rPr>
          <w:rFonts w:hint="eastAsia" w:ascii="仿宋" w:hAnsi="仿宋" w:eastAsia="仿宋"/>
          <w:sz w:val="32"/>
          <w:szCs w:val="32"/>
        </w:rPr>
        <w:t>。2023年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日，当事人对《检验报告》[编号为</w:t>
      </w:r>
      <w:r>
        <w:rPr>
          <w:rFonts w:hint="eastAsia" w:ascii="仿宋" w:hAnsi="仿宋" w:eastAsia="仿宋"/>
          <w:sz w:val="32"/>
          <w:szCs w:val="32"/>
          <w:lang w:val="en-US" w:eastAsia="zh-CN"/>
        </w:rPr>
        <w:t>（2023）XHY-G32809</w:t>
      </w:r>
      <w:r>
        <w:rPr>
          <w:rFonts w:hint="eastAsia" w:ascii="仿宋" w:hAnsi="仿宋" w:eastAsia="仿宋"/>
          <w:sz w:val="32"/>
          <w:szCs w:val="32"/>
        </w:rPr>
        <w:t>]的检验结果无异议。经核查，当事人的行为涉嫌违反《中华人民共和国食品安全法》第三十四条第（</w:t>
      </w:r>
      <w:r>
        <w:rPr>
          <w:rFonts w:hint="eastAsia" w:ascii="仿宋" w:hAnsi="仿宋" w:eastAsia="仿宋"/>
          <w:sz w:val="32"/>
          <w:szCs w:val="32"/>
          <w:lang w:eastAsia="zh-CN"/>
        </w:rPr>
        <w:t>十三</w:t>
      </w:r>
      <w:r>
        <w:rPr>
          <w:rFonts w:hint="eastAsia" w:ascii="仿宋" w:hAnsi="仿宋" w:eastAsia="仿宋"/>
          <w:sz w:val="32"/>
          <w:szCs w:val="32"/>
        </w:rPr>
        <w:t>）项的规定。</w:t>
      </w:r>
      <w:r>
        <w:rPr>
          <w:rFonts w:hint="eastAsia" w:ascii="仿宋" w:hAnsi="仿宋" w:eastAsia="仿宋"/>
          <w:sz w:val="32"/>
          <w:szCs w:val="32"/>
          <w:lang w:eastAsia="zh-CN"/>
        </w:rPr>
        <w:t>本局</w:t>
      </w:r>
      <w:r>
        <w:rPr>
          <w:rFonts w:hint="eastAsia" w:ascii="仿宋" w:hAnsi="仿宋" w:eastAsia="仿宋"/>
          <w:sz w:val="32"/>
          <w:szCs w:val="32"/>
        </w:rPr>
        <w:t>于2023年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日予以立案调查。</w:t>
      </w:r>
    </w:p>
    <w:p>
      <w:pPr>
        <w:spacing w:before="104" w:line="520" w:lineRule="exact"/>
        <w:ind w:firstLine="677"/>
        <w:rPr>
          <w:rFonts w:hint="eastAsia" w:ascii="仿宋" w:hAnsi="仿宋" w:eastAsia="仿宋"/>
          <w:kern w:val="0"/>
          <w:sz w:val="32"/>
          <w:szCs w:val="32"/>
          <w:lang w:val="en-US" w:eastAsia="zh-CN"/>
        </w:rPr>
      </w:pPr>
      <w:r>
        <w:rPr>
          <w:rFonts w:hint="eastAsia" w:ascii="仿宋" w:hAnsi="仿宋" w:eastAsia="仿宋"/>
          <w:kern w:val="0"/>
          <w:sz w:val="32"/>
          <w:szCs w:val="32"/>
        </w:rPr>
        <w:t>经查明，当事人于2023年</w:t>
      </w:r>
      <w:r>
        <w:rPr>
          <w:rFonts w:hint="eastAsia" w:ascii="仿宋" w:hAnsi="仿宋" w:eastAsia="仿宋"/>
          <w:kern w:val="0"/>
          <w:sz w:val="32"/>
          <w:szCs w:val="32"/>
          <w:lang w:val="en-US" w:eastAsia="zh-CN"/>
        </w:rPr>
        <w:t>10</w:t>
      </w:r>
      <w:r>
        <w:rPr>
          <w:rFonts w:hint="eastAsia" w:ascii="仿宋" w:hAnsi="仿宋" w:eastAsia="仿宋"/>
          <w:kern w:val="0"/>
          <w:sz w:val="32"/>
          <w:szCs w:val="32"/>
        </w:rPr>
        <w:t>月2</w:t>
      </w:r>
      <w:r>
        <w:rPr>
          <w:rFonts w:hint="eastAsia" w:ascii="仿宋" w:hAnsi="仿宋" w:eastAsia="仿宋"/>
          <w:kern w:val="0"/>
          <w:sz w:val="32"/>
          <w:szCs w:val="32"/>
          <w:lang w:val="en-US" w:eastAsia="zh-CN"/>
        </w:rPr>
        <w:t>3</w:t>
      </w:r>
      <w:r>
        <w:rPr>
          <w:rFonts w:hint="eastAsia" w:ascii="仿宋" w:hAnsi="仿宋" w:eastAsia="仿宋"/>
          <w:kern w:val="0"/>
          <w:sz w:val="32"/>
          <w:szCs w:val="32"/>
        </w:rPr>
        <w:t>日</w:t>
      </w:r>
      <w:r>
        <w:rPr>
          <w:rFonts w:hint="eastAsia" w:ascii="仿宋" w:hAnsi="仿宋" w:eastAsia="仿宋"/>
          <w:kern w:val="0"/>
          <w:sz w:val="32"/>
          <w:szCs w:val="32"/>
          <w:lang w:eastAsia="zh-CN"/>
        </w:rPr>
        <w:t>共生产“</w:t>
      </w:r>
      <w:r>
        <w:rPr>
          <w:rFonts w:hint="eastAsia" w:ascii="仿宋" w:hAnsi="仿宋" w:eastAsia="仿宋"/>
          <w:kern w:val="0"/>
          <w:sz w:val="32"/>
          <w:szCs w:val="32"/>
        </w:rPr>
        <w:t>牛角咸沙拉</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19箱（2kg/箱、保质期：90天），成本:40元/箱</w:t>
      </w:r>
      <w:r>
        <w:rPr>
          <w:rFonts w:hint="eastAsia" w:ascii="仿宋" w:hAnsi="仿宋" w:eastAsia="仿宋"/>
          <w:kern w:val="0"/>
          <w:sz w:val="32"/>
          <w:szCs w:val="32"/>
        </w:rPr>
        <w:t>。</w:t>
      </w:r>
      <w:r>
        <w:rPr>
          <w:rFonts w:hint="eastAsia" w:ascii="仿宋" w:hAnsi="仿宋" w:eastAsia="仿宋"/>
          <w:kern w:val="0"/>
          <w:sz w:val="32"/>
          <w:szCs w:val="32"/>
          <w:lang w:val="en-US" w:eastAsia="zh-CN"/>
        </w:rPr>
        <w:t>2023年10月25日以42元/箱的价格销售给厦门沃尔森商贸有限公司15箱，剩余的4箱赠送给了员工。经厦门泓益检测有限公司抽样检验，“牛角咸沙拉”的菌落总数项目实测值300000、＜10、110、600000、260，不符合GB7099-2015《食品安全国家标准 糕点、面包》n=5、c=2、m=104、M=105要求，检验结论为不合格。</w:t>
      </w:r>
      <w:r>
        <w:rPr>
          <w:rFonts w:hint="eastAsia" w:ascii="仿宋" w:hAnsi="仿宋" w:eastAsia="仿宋"/>
          <w:kern w:val="0"/>
          <w:sz w:val="32"/>
          <w:szCs w:val="32"/>
          <w:lang w:eastAsia="zh-CN"/>
        </w:rPr>
        <w:t>当事人生产上述菌落总数项目不合格的“</w:t>
      </w:r>
      <w:r>
        <w:rPr>
          <w:rFonts w:hint="eastAsia" w:ascii="仿宋" w:hAnsi="仿宋" w:eastAsia="仿宋"/>
          <w:kern w:val="0"/>
          <w:sz w:val="32"/>
          <w:szCs w:val="32"/>
        </w:rPr>
        <w:t>牛角咸沙拉</w:t>
      </w:r>
      <w:r>
        <w:rPr>
          <w:rFonts w:hint="eastAsia" w:ascii="仿宋" w:hAnsi="仿宋" w:eastAsia="仿宋"/>
          <w:kern w:val="0"/>
          <w:sz w:val="32"/>
          <w:szCs w:val="32"/>
          <w:lang w:eastAsia="zh-CN"/>
        </w:rPr>
        <w:t>”的货值金额为</w:t>
      </w:r>
      <w:r>
        <w:rPr>
          <w:rFonts w:hint="eastAsia" w:ascii="仿宋" w:hAnsi="仿宋" w:eastAsia="仿宋"/>
          <w:kern w:val="0"/>
          <w:sz w:val="32"/>
          <w:szCs w:val="32"/>
          <w:lang w:val="en-US" w:eastAsia="zh-CN"/>
        </w:rPr>
        <w:t>798元，违法所得为630元。</w:t>
      </w:r>
    </w:p>
    <w:p>
      <w:pPr>
        <w:spacing w:before="104" w:line="520" w:lineRule="exact"/>
        <w:ind w:firstLine="677"/>
        <w:rPr>
          <w:rFonts w:hint="eastAsia" w:ascii="仿宋" w:hAnsi="仿宋" w:eastAsia="仿宋"/>
          <w:kern w:val="0"/>
          <w:sz w:val="32"/>
          <w:szCs w:val="32"/>
        </w:rPr>
      </w:pPr>
      <w:r>
        <w:rPr>
          <w:rFonts w:ascii="仿宋" w:hAnsi="仿宋" w:eastAsia="仿宋"/>
          <w:kern w:val="0"/>
          <w:sz w:val="32"/>
          <w:szCs w:val="32"/>
        </w:rPr>
        <w:t>上述事实，主要有以下证据证明：</w:t>
      </w:r>
    </w:p>
    <w:p>
      <w:pPr>
        <w:spacing w:line="52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1.现场检查笔录和现场检查照片，证明：执法人员的现场检查情况；</w:t>
      </w:r>
    </w:p>
    <w:p>
      <w:pPr>
        <w:spacing w:line="52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2.当事人的营业执照及食品</w:t>
      </w:r>
      <w:r>
        <w:rPr>
          <w:rFonts w:hint="eastAsia" w:ascii="仿宋" w:hAnsi="仿宋" w:eastAsia="仿宋"/>
          <w:kern w:val="0"/>
          <w:sz w:val="32"/>
          <w:szCs w:val="32"/>
          <w:lang w:eastAsia="zh-CN"/>
        </w:rPr>
        <w:t>生产</w:t>
      </w:r>
      <w:r>
        <w:rPr>
          <w:rFonts w:hint="eastAsia" w:ascii="仿宋" w:hAnsi="仿宋" w:eastAsia="仿宋"/>
          <w:kern w:val="0"/>
          <w:sz w:val="32"/>
          <w:szCs w:val="32"/>
        </w:rPr>
        <w:t>许可证复印件、法定代表人身份证复印件，证明：当事人的基本情况；</w:t>
      </w:r>
    </w:p>
    <w:p>
      <w:pPr>
        <w:spacing w:line="52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3.对当事人</w:t>
      </w:r>
      <w:r>
        <w:rPr>
          <w:rFonts w:hint="eastAsia" w:ascii="仿宋" w:hAnsi="仿宋" w:eastAsia="仿宋"/>
          <w:kern w:val="0"/>
          <w:sz w:val="32"/>
          <w:szCs w:val="32"/>
          <w:lang w:eastAsia="zh-CN"/>
        </w:rPr>
        <w:t>法定代表人</w:t>
      </w:r>
      <w:r>
        <w:rPr>
          <w:rFonts w:hint="eastAsia" w:ascii="仿宋" w:hAnsi="仿宋" w:eastAsia="仿宋"/>
          <w:kern w:val="0"/>
          <w:sz w:val="32"/>
          <w:szCs w:val="32"/>
        </w:rPr>
        <w:t>的询问笔录，证明：当事人</w:t>
      </w:r>
      <w:r>
        <w:rPr>
          <w:rFonts w:hint="eastAsia" w:ascii="仿宋" w:hAnsi="仿宋" w:eastAsia="仿宋"/>
          <w:kern w:val="0"/>
          <w:sz w:val="32"/>
          <w:szCs w:val="32"/>
          <w:lang w:eastAsia="zh-CN"/>
        </w:rPr>
        <w:t>生产</w:t>
      </w:r>
      <w:r>
        <w:rPr>
          <w:rFonts w:hint="eastAsia" w:ascii="仿宋" w:hAnsi="仿宋" w:eastAsia="仿宋"/>
          <w:kern w:val="0"/>
          <w:sz w:val="32"/>
          <w:szCs w:val="32"/>
        </w:rPr>
        <w:t>不符合国家食品安全标准的</w:t>
      </w:r>
      <w:r>
        <w:rPr>
          <w:rFonts w:hint="eastAsia" w:ascii="仿宋" w:hAnsi="仿宋" w:eastAsia="仿宋"/>
          <w:kern w:val="0"/>
          <w:sz w:val="32"/>
          <w:szCs w:val="32"/>
          <w:lang w:eastAsia="zh-CN"/>
        </w:rPr>
        <w:t>“</w:t>
      </w:r>
      <w:r>
        <w:rPr>
          <w:rFonts w:hint="eastAsia" w:ascii="仿宋" w:hAnsi="仿宋" w:eastAsia="仿宋"/>
          <w:kern w:val="0"/>
          <w:sz w:val="32"/>
          <w:szCs w:val="32"/>
        </w:rPr>
        <w:t>牛角咸沙拉</w:t>
      </w:r>
      <w:r>
        <w:rPr>
          <w:rFonts w:hint="eastAsia" w:ascii="仿宋" w:hAnsi="仿宋" w:eastAsia="仿宋"/>
          <w:kern w:val="0"/>
          <w:sz w:val="32"/>
          <w:szCs w:val="32"/>
          <w:lang w:eastAsia="zh-CN"/>
        </w:rPr>
        <w:t>”</w:t>
      </w:r>
      <w:r>
        <w:rPr>
          <w:rFonts w:hint="eastAsia" w:ascii="仿宋" w:hAnsi="仿宋" w:eastAsia="仿宋"/>
          <w:kern w:val="0"/>
          <w:sz w:val="32"/>
          <w:szCs w:val="32"/>
        </w:rPr>
        <w:t>的</w:t>
      </w:r>
      <w:r>
        <w:rPr>
          <w:rFonts w:hint="eastAsia" w:ascii="仿宋" w:hAnsi="仿宋" w:eastAsia="仿宋"/>
          <w:kern w:val="0"/>
          <w:sz w:val="32"/>
          <w:szCs w:val="32"/>
          <w:lang w:eastAsia="zh-CN"/>
        </w:rPr>
        <w:t>具体情况</w:t>
      </w:r>
      <w:r>
        <w:rPr>
          <w:rFonts w:hint="eastAsia" w:ascii="仿宋" w:hAnsi="仿宋" w:eastAsia="仿宋"/>
          <w:kern w:val="0"/>
          <w:sz w:val="32"/>
          <w:szCs w:val="32"/>
        </w:rPr>
        <w:t>；</w:t>
      </w:r>
    </w:p>
    <w:p>
      <w:pPr>
        <w:spacing w:line="52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4. </w:t>
      </w:r>
      <w:r>
        <w:rPr>
          <w:rFonts w:hint="eastAsia" w:ascii="仿宋" w:hAnsi="仿宋" w:eastAsia="仿宋"/>
          <w:kern w:val="0"/>
          <w:sz w:val="32"/>
          <w:szCs w:val="32"/>
          <w:lang w:val="en-US" w:eastAsia="zh-CN"/>
        </w:rPr>
        <w:t>厦门泓益检测有限公司</w:t>
      </w:r>
      <w:r>
        <w:rPr>
          <w:rFonts w:hint="eastAsia" w:ascii="仿宋" w:hAnsi="仿宋" w:eastAsia="仿宋"/>
          <w:kern w:val="0"/>
          <w:sz w:val="32"/>
          <w:szCs w:val="32"/>
        </w:rPr>
        <w:t>的检验报告[报告编号：(2023)</w:t>
      </w:r>
      <w:r>
        <w:rPr>
          <w:rFonts w:hint="eastAsia" w:ascii="仿宋" w:hAnsi="仿宋" w:eastAsia="仿宋"/>
          <w:kern w:val="0"/>
          <w:sz w:val="32"/>
          <w:szCs w:val="32"/>
          <w:lang w:val="en-US" w:eastAsia="zh-CN"/>
        </w:rPr>
        <w:t>X</w:t>
      </w:r>
      <w:r>
        <w:rPr>
          <w:rFonts w:hint="eastAsia" w:ascii="仿宋" w:hAnsi="仿宋" w:eastAsia="仿宋"/>
          <w:kern w:val="0"/>
          <w:sz w:val="32"/>
          <w:szCs w:val="32"/>
        </w:rPr>
        <w:t>HY-</w:t>
      </w:r>
      <w:r>
        <w:rPr>
          <w:rFonts w:hint="eastAsia" w:ascii="仿宋" w:hAnsi="仿宋" w:eastAsia="仿宋"/>
          <w:kern w:val="0"/>
          <w:sz w:val="32"/>
          <w:szCs w:val="32"/>
          <w:lang w:val="en-US" w:eastAsia="zh-CN"/>
        </w:rPr>
        <w:t>G32809</w:t>
      </w:r>
      <w:r>
        <w:rPr>
          <w:rFonts w:hint="eastAsia" w:ascii="仿宋" w:hAnsi="仿宋" w:eastAsia="仿宋"/>
          <w:kern w:val="0"/>
          <w:sz w:val="32"/>
          <w:szCs w:val="32"/>
        </w:rPr>
        <w:t>，证明：当事人</w:t>
      </w:r>
      <w:r>
        <w:rPr>
          <w:rFonts w:hint="eastAsia" w:ascii="仿宋" w:hAnsi="仿宋" w:eastAsia="仿宋"/>
          <w:kern w:val="0"/>
          <w:sz w:val="32"/>
          <w:szCs w:val="32"/>
          <w:lang w:eastAsia="zh-CN"/>
        </w:rPr>
        <w:t>生产</w:t>
      </w:r>
      <w:r>
        <w:rPr>
          <w:rFonts w:hint="eastAsia" w:ascii="仿宋" w:hAnsi="仿宋" w:eastAsia="仿宋"/>
          <w:kern w:val="0"/>
          <w:sz w:val="32"/>
          <w:szCs w:val="32"/>
        </w:rPr>
        <w:t>不符合国家食品安全标准的</w:t>
      </w:r>
      <w:r>
        <w:rPr>
          <w:rFonts w:hint="eastAsia" w:ascii="仿宋" w:hAnsi="仿宋" w:eastAsia="仿宋"/>
          <w:kern w:val="0"/>
          <w:sz w:val="32"/>
          <w:szCs w:val="32"/>
          <w:lang w:eastAsia="zh-CN"/>
        </w:rPr>
        <w:t>“</w:t>
      </w:r>
      <w:r>
        <w:rPr>
          <w:rFonts w:hint="eastAsia" w:ascii="仿宋" w:hAnsi="仿宋" w:eastAsia="仿宋"/>
          <w:kern w:val="0"/>
          <w:sz w:val="32"/>
          <w:szCs w:val="32"/>
        </w:rPr>
        <w:t>牛角咸沙拉</w:t>
      </w:r>
      <w:r>
        <w:rPr>
          <w:rFonts w:hint="eastAsia" w:ascii="仿宋" w:hAnsi="仿宋" w:eastAsia="仿宋"/>
          <w:kern w:val="0"/>
          <w:sz w:val="32"/>
          <w:szCs w:val="32"/>
          <w:lang w:eastAsia="zh-CN"/>
        </w:rPr>
        <w:t>”</w:t>
      </w:r>
      <w:r>
        <w:rPr>
          <w:rFonts w:hint="eastAsia" w:ascii="仿宋" w:hAnsi="仿宋" w:eastAsia="仿宋"/>
          <w:kern w:val="0"/>
          <w:sz w:val="32"/>
          <w:szCs w:val="32"/>
        </w:rPr>
        <w:t>的事实；</w:t>
      </w:r>
    </w:p>
    <w:p>
      <w:pPr>
        <w:spacing w:line="52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5.当事人提供的</w:t>
      </w:r>
      <w:r>
        <w:rPr>
          <w:rFonts w:hint="eastAsia" w:ascii="仿宋" w:hAnsi="仿宋" w:eastAsia="仿宋"/>
          <w:kern w:val="0"/>
          <w:sz w:val="32"/>
          <w:szCs w:val="32"/>
          <w:lang w:val="en-US" w:eastAsia="zh-CN"/>
        </w:rPr>
        <w:t>投料记录、成品出厂检验报告单 、产品成本核算表、成品出入库台账、食品的召回公告、《检验报告》（编号：CTT23110900604）</w:t>
      </w:r>
      <w:r>
        <w:rPr>
          <w:rFonts w:hint="eastAsia" w:ascii="仿宋" w:hAnsi="仿宋" w:eastAsia="仿宋"/>
          <w:kern w:val="0"/>
          <w:sz w:val="32"/>
          <w:szCs w:val="32"/>
        </w:rPr>
        <w:t>，证明：当事人</w:t>
      </w:r>
      <w:r>
        <w:rPr>
          <w:rFonts w:hint="eastAsia" w:ascii="仿宋" w:hAnsi="仿宋" w:eastAsia="仿宋"/>
          <w:kern w:val="0"/>
          <w:sz w:val="32"/>
          <w:szCs w:val="32"/>
          <w:lang w:eastAsia="zh-CN"/>
        </w:rPr>
        <w:t>生产</w:t>
      </w:r>
      <w:r>
        <w:rPr>
          <w:rFonts w:hint="eastAsia" w:ascii="仿宋" w:hAnsi="仿宋" w:eastAsia="仿宋"/>
          <w:kern w:val="0"/>
          <w:sz w:val="32"/>
          <w:szCs w:val="32"/>
        </w:rPr>
        <w:t>不符合国家食品安全标准的</w:t>
      </w:r>
      <w:r>
        <w:rPr>
          <w:rFonts w:hint="eastAsia" w:ascii="仿宋" w:hAnsi="仿宋" w:eastAsia="仿宋"/>
          <w:kern w:val="0"/>
          <w:sz w:val="32"/>
          <w:szCs w:val="32"/>
          <w:lang w:eastAsia="zh-CN"/>
        </w:rPr>
        <w:t>“</w:t>
      </w:r>
      <w:r>
        <w:rPr>
          <w:rFonts w:hint="eastAsia" w:ascii="仿宋" w:hAnsi="仿宋" w:eastAsia="仿宋"/>
          <w:kern w:val="0"/>
          <w:sz w:val="32"/>
          <w:szCs w:val="32"/>
        </w:rPr>
        <w:t>牛角咸沙拉</w:t>
      </w:r>
      <w:r>
        <w:rPr>
          <w:rFonts w:hint="eastAsia" w:ascii="仿宋" w:hAnsi="仿宋" w:eastAsia="仿宋"/>
          <w:kern w:val="0"/>
          <w:sz w:val="32"/>
          <w:szCs w:val="32"/>
          <w:lang w:eastAsia="zh-CN"/>
        </w:rPr>
        <w:t>”</w:t>
      </w:r>
      <w:r>
        <w:rPr>
          <w:rFonts w:hint="eastAsia" w:ascii="仿宋" w:hAnsi="仿宋" w:eastAsia="仿宋"/>
          <w:kern w:val="0"/>
          <w:sz w:val="32"/>
          <w:szCs w:val="32"/>
        </w:rPr>
        <w:t>的</w:t>
      </w:r>
      <w:r>
        <w:rPr>
          <w:rFonts w:hint="eastAsia" w:ascii="仿宋" w:hAnsi="仿宋" w:eastAsia="仿宋"/>
          <w:kern w:val="0"/>
          <w:sz w:val="32"/>
          <w:szCs w:val="32"/>
          <w:lang w:eastAsia="zh-CN"/>
        </w:rPr>
        <w:t>事实</w:t>
      </w:r>
      <w:r>
        <w:rPr>
          <w:rFonts w:hint="eastAsia" w:ascii="仿宋" w:hAnsi="仿宋" w:eastAsia="仿宋"/>
          <w:kern w:val="0"/>
          <w:sz w:val="32"/>
          <w:szCs w:val="32"/>
        </w:rPr>
        <w:t xml:space="preserve">。  </w:t>
      </w:r>
      <w:r>
        <w:rPr>
          <w:rFonts w:ascii="仿宋" w:hAnsi="仿宋" w:eastAsia="仿宋"/>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kern w:val="0"/>
          <w:sz w:val="32"/>
          <w:szCs w:val="32"/>
        </w:rPr>
      </w:pPr>
      <w:r>
        <w:rPr>
          <w:rFonts w:hint="eastAsia" w:ascii="仿宋" w:hAnsi="仿宋" w:eastAsia="仿宋"/>
          <w:kern w:val="0"/>
          <w:sz w:val="32"/>
          <w:szCs w:val="32"/>
        </w:rPr>
        <w:t>202</w:t>
      </w:r>
      <w:r>
        <w:rPr>
          <w:rFonts w:hint="eastAsia" w:ascii="仿宋" w:hAnsi="仿宋" w:eastAsia="仿宋"/>
          <w:kern w:val="0"/>
          <w:sz w:val="32"/>
          <w:szCs w:val="32"/>
          <w:lang w:val="en-US" w:eastAsia="zh-CN"/>
        </w:rPr>
        <w:t>4</w:t>
      </w:r>
      <w:r>
        <w:rPr>
          <w:rFonts w:hint="eastAsia" w:ascii="仿宋" w:hAnsi="仿宋" w:eastAsia="仿宋"/>
          <w:kern w:val="0"/>
          <w:sz w:val="32"/>
          <w:szCs w:val="32"/>
        </w:rPr>
        <w:t>年</w:t>
      </w: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月</w:t>
      </w:r>
      <w:r>
        <w:rPr>
          <w:rFonts w:hint="eastAsia" w:ascii="仿宋" w:hAnsi="仿宋" w:eastAsia="仿宋"/>
          <w:color w:val="000000"/>
          <w:kern w:val="0"/>
          <w:sz w:val="32"/>
          <w:szCs w:val="32"/>
          <w:lang w:val="en-US" w:eastAsia="zh-CN"/>
        </w:rPr>
        <w:t>15</w:t>
      </w:r>
      <w:r>
        <w:rPr>
          <w:rFonts w:hint="eastAsia" w:ascii="仿宋" w:hAnsi="仿宋" w:eastAsia="仿宋"/>
          <w:kern w:val="0"/>
          <w:sz w:val="32"/>
          <w:szCs w:val="32"/>
        </w:rPr>
        <w:t>日，本局向当事人送达了《行政处罚告知书》(狮市监罚告</w:t>
      </w:r>
      <w:r>
        <w:rPr>
          <w:rFonts w:ascii="仿宋" w:hAnsi="仿宋" w:eastAsia="仿宋"/>
          <w:kern w:val="0"/>
          <w:sz w:val="32"/>
          <w:szCs w:val="32"/>
        </w:rPr>
        <w:t>〔</w:t>
      </w:r>
      <w:r>
        <w:rPr>
          <w:rFonts w:hint="eastAsia" w:ascii="仿宋" w:hAnsi="仿宋" w:eastAsia="仿宋"/>
          <w:kern w:val="0"/>
          <w:sz w:val="32"/>
          <w:szCs w:val="32"/>
        </w:rPr>
        <w:t>202</w:t>
      </w:r>
      <w:r>
        <w:rPr>
          <w:rFonts w:hint="eastAsia" w:ascii="仿宋" w:hAnsi="仿宋" w:eastAsia="仿宋"/>
          <w:kern w:val="0"/>
          <w:sz w:val="32"/>
          <w:szCs w:val="32"/>
          <w:lang w:val="en-US" w:eastAsia="zh-CN"/>
        </w:rPr>
        <w:t>3</w:t>
      </w:r>
      <w:r>
        <w:rPr>
          <w:rFonts w:ascii="仿宋" w:hAnsi="仿宋" w:eastAsia="仿宋"/>
          <w:kern w:val="0"/>
          <w:sz w:val="32"/>
          <w:szCs w:val="32"/>
        </w:rPr>
        <w:t>〕</w:t>
      </w:r>
      <w:r>
        <w:rPr>
          <w:rFonts w:hint="eastAsia" w:ascii="仿宋" w:hAnsi="仿宋" w:eastAsia="仿宋"/>
          <w:kern w:val="0"/>
          <w:sz w:val="32"/>
          <w:szCs w:val="32"/>
        </w:rPr>
        <w:t>50</w:t>
      </w:r>
      <w:r>
        <w:rPr>
          <w:rFonts w:hint="eastAsia" w:ascii="仿宋" w:hAnsi="仿宋" w:eastAsia="仿宋"/>
          <w:kern w:val="0"/>
          <w:sz w:val="32"/>
          <w:szCs w:val="32"/>
          <w:lang w:val="en-US" w:eastAsia="zh-CN"/>
        </w:rPr>
        <w:t>45</w:t>
      </w:r>
      <w:r>
        <w:rPr>
          <w:rFonts w:hint="eastAsia" w:ascii="仿宋" w:hAnsi="仿宋" w:eastAsia="仿宋"/>
          <w:kern w:val="0"/>
          <w:sz w:val="32"/>
          <w:szCs w:val="32"/>
        </w:rPr>
        <w:t>号)，告知当事人拟对其作出行政处罚的事实、理由、依据、处罚内容以及依法享有的陈述、申辩权</w:t>
      </w:r>
      <w:r>
        <w:rPr>
          <w:rFonts w:hint="eastAsia" w:ascii="仿宋" w:hAnsi="仿宋" w:eastAsia="仿宋" w:cs="仿宋"/>
          <w:bCs/>
          <w:sz w:val="32"/>
          <w:szCs w:val="32"/>
        </w:rPr>
        <w:t>和要求举行听证的权利，当事人在法定期限内未提出陈述、申辩意见和未要求听证</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本局认为，</w:t>
      </w:r>
      <w:bookmarkStart w:id="0" w:name="OLE_LINK6"/>
      <w:r>
        <w:rPr>
          <w:rFonts w:hint="eastAsia" w:ascii="仿宋" w:hAnsi="仿宋" w:eastAsia="仿宋"/>
          <w:kern w:val="0"/>
          <w:sz w:val="32"/>
          <w:szCs w:val="32"/>
        </w:rPr>
        <w:t>当事人</w:t>
      </w:r>
      <w:r>
        <w:rPr>
          <w:rFonts w:hint="eastAsia" w:ascii="仿宋" w:hAnsi="仿宋" w:eastAsia="仿宋"/>
          <w:kern w:val="0"/>
          <w:sz w:val="32"/>
          <w:szCs w:val="32"/>
          <w:lang w:eastAsia="zh-CN"/>
        </w:rPr>
        <w:t>生产</w:t>
      </w:r>
      <w:r>
        <w:rPr>
          <w:rFonts w:hint="eastAsia" w:ascii="仿宋" w:hAnsi="仿宋" w:eastAsia="仿宋"/>
          <w:kern w:val="0"/>
          <w:sz w:val="32"/>
          <w:szCs w:val="32"/>
        </w:rPr>
        <w:t>不符合国家食品安全标准的食品的行为，违反《中华人民共和国食品安全法》第三十四条第（</w:t>
      </w:r>
      <w:r>
        <w:rPr>
          <w:rFonts w:hint="eastAsia" w:ascii="仿宋" w:hAnsi="仿宋" w:eastAsia="仿宋"/>
          <w:kern w:val="0"/>
          <w:sz w:val="32"/>
          <w:szCs w:val="32"/>
          <w:lang w:eastAsia="zh-CN"/>
        </w:rPr>
        <w:t>十三</w:t>
      </w:r>
      <w:r>
        <w:rPr>
          <w:rFonts w:hint="eastAsia" w:ascii="仿宋" w:hAnsi="仿宋" w:eastAsia="仿宋"/>
          <w:kern w:val="0"/>
          <w:sz w:val="32"/>
          <w:szCs w:val="32"/>
        </w:rPr>
        <w:t>）项“禁止生产经营下列食品、食品添加剂、食品相关产品：……（十三）其他不符合法律、法规或者食品安全标准的食品、食品添加剂、食品相关产品。”的规定。</w:t>
      </w:r>
      <w:r>
        <w:rPr>
          <w:rFonts w:ascii="仿宋" w:hAnsi="仿宋" w:eastAsia="仿宋"/>
          <w:kern w:val="0"/>
          <w:sz w:val="32"/>
          <w:szCs w:val="32"/>
        </w:rPr>
        <w:t xml:space="preserve"> </w:t>
      </w:r>
    </w:p>
    <w:bookmarkEnd w:id="0"/>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_GB2312"/>
          <w:bCs/>
          <w:sz w:val="32"/>
          <w:szCs w:val="32"/>
        </w:rPr>
      </w:pPr>
      <w:r>
        <w:rPr>
          <w:rFonts w:hint="eastAsia" w:ascii="仿宋" w:hAnsi="仿宋" w:eastAsia="仿宋" w:cs="仿宋_GB2312"/>
          <w:bCs/>
          <w:sz w:val="32"/>
          <w:szCs w:val="32"/>
          <w:lang w:eastAsia="zh-CN"/>
        </w:rPr>
        <w:t>鉴于当事人案发后积极配合本局调查，如实陈述违法事实并主动提供证据材料，符合《福建省市场监督管理行政处罚裁量权适用规则》第十一条第（二）项之规定，可予以从轻行政处罚。参照</w:t>
      </w:r>
      <w:r>
        <w:rPr>
          <w:rFonts w:hint="eastAsia" w:ascii="仿宋" w:hAnsi="仿宋" w:eastAsia="仿宋" w:cs="仿宋_GB2312"/>
          <w:bCs/>
          <w:sz w:val="32"/>
          <w:szCs w:val="32"/>
          <w:lang w:val="en-US" w:eastAsia="zh-CN"/>
        </w:rPr>
        <w:t>《福建省市场监督管理系统适用&lt;食品安全法&gt;行政处罚裁量基准》SP-3从轻情形的规定，应以“货值金额不足1万元的，处5万元以上6.5万元以下罚款；”的处罚幅度对当事人进行处罚。</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kern w:val="0"/>
          <w:sz w:val="32"/>
          <w:szCs w:val="32"/>
          <w:lang w:eastAsia="zh-CN"/>
        </w:rPr>
      </w:pPr>
      <w:r>
        <w:rPr>
          <w:rFonts w:hint="eastAsia" w:ascii="仿宋" w:hAnsi="仿宋" w:eastAsia="仿宋"/>
          <w:kern w:val="0"/>
          <w:sz w:val="32"/>
          <w:szCs w:val="32"/>
        </w:rPr>
        <w:t>依据《中华人民共和国食品安全法》第一百</w:t>
      </w:r>
      <w:r>
        <w:rPr>
          <w:rFonts w:hint="eastAsia" w:ascii="仿宋" w:hAnsi="仿宋" w:eastAsia="仿宋"/>
          <w:kern w:val="0"/>
          <w:sz w:val="32"/>
          <w:szCs w:val="32"/>
          <w:lang w:eastAsia="zh-CN"/>
        </w:rPr>
        <w:t>二十四</w:t>
      </w:r>
      <w:r>
        <w:rPr>
          <w:rFonts w:hint="eastAsia" w:ascii="仿宋" w:hAnsi="仿宋" w:eastAsia="仿宋"/>
          <w:kern w:val="0"/>
          <w:sz w:val="32"/>
          <w:szCs w:val="32"/>
        </w:rPr>
        <w:t>条</w:t>
      </w:r>
      <w:r>
        <w:rPr>
          <w:rFonts w:hint="eastAsia" w:ascii="仿宋" w:hAnsi="仿宋" w:eastAsia="仿宋"/>
          <w:kern w:val="0"/>
          <w:sz w:val="32"/>
          <w:szCs w:val="32"/>
          <w:lang w:eastAsia="zh-CN"/>
        </w:rPr>
        <w:t>第二款</w:t>
      </w:r>
      <w:r>
        <w:rPr>
          <w:rFonts w:hint="eastAsia" w:ascii="仿宋" w:hAnsi="仿宋" w:eastAsia="仿宋"/>
          <w:kern w:val="0"/>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 w:hAnsi="仿宋" w:eastAsia="仿宋"/>
          <w:kern w:val="0"/>
          <w:sz w:val="32"/>
          <w:szCs w:val="32"/>
          <w:lang w:eastAsia="zh-CN"/>
        </w:rPr>
        <w:t>……</w:t>
      </w:r>
      <w:r>
        <w:rPr>
          <w:rFonts w:hint="eastAsia" w:ascii="仿宋" w:hAnsi="仿宋" w:eastAsia="仿宋"/>
          <w:kern w:val="0"/>
          <w:sz w:val="32"/>
          <w:szCs w:val="32"/>
        </w:rPr>
        <w:t>除前款和本法第一百二十三条、第一百二十五条规定的情形外，生产经营不符合法律、法规或者食品安全标准的食品、食品添加剂的，依照前款规定给予处罚。”的规定，</w:t>
      </w:r>
      <w:r>
        <w:rPr>
          <w:rFonts w:hint="eastAsia" w:ascii="仿宋" w:hAnsi="仿宋" w:eastAsia="仿宋"/>
          <w:kern w:val="0"/>
          <w:sz w:val="32"/>
          <w:szCs w:val="32"/>
          <w:lang w:eastAsia="zh-CN"/>
        </w:rPr>
        <w:t>本局决定</w:t>
      </w:r>
      <w:r>
        <w:rPr>
          <w:rFonts w:hint="eastAsia" w:ascii="仿宋" w:hAnsi="仿宋" w:eastAsia="仿宋"/>
          <w:kern w:val="0"/>
          <w:sz w:val="32"/>
          <w:szCs w:val="32"/>
        </w:rPr>
        <w:t>对当事人</w:t>
      </w:r>
      <w:r>
        <w:rPr>
          <w:rFonts w:hint="eastAsia" w:ascii="仿宋" w:hAnsi="仿宋" w:eastAsia="仿宋"/>
          <w:kern w:val="0"/>
          <w:sz w:val="32"/>
          <w:szCs w:val="32"/>
          <w:lang w:eastAsia="zh-CN"/>
        </w:rPr>
        <w:t>依法作出如下处罚：</w:t>
      </w:r>
    </w:p>
    <w:p>
      <w:pPr>
        <w:spacing w:line="52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对当事人</w:t>
      </w:r>
      <w:r>
        <w:rPr>
          <w:rFonts w:hint="eastAsia" w:ascii="仿宋" w:hAnsi="仿宋" w:eastAsia="仿宋"/>
          <w:kern w:val="0"/>
          <w:sz w:val="32"/>
          <w:szCs w:val="32"/>
          <w:lang w:eastAsia="zh-CN"/>
        </w:rPr>
        <w:t>生产</w:t>
      </w:r>
      <w:r>
        <w:rPr>
          <w:rFonts w:hint="eastAsia" w:ascii="仿宋" w:hAnsi="仿宋" w:eastAsia="仿宋"/>
          <w:kern w:val="0"/>
          <w:sz w:val="32"/>
          <w:szCs w:val="32"/>
        </w:rPr>
        <w:t>不符合国家食品安全标准的食品的</w:t>
      </w:r>
      <w:r>
        <w:rPr>
          <w:rFonts w:hint="eastAsia" w:ascii="仿宋" w:hAnsi="仿宋" w:eastAsia="仿宋"/>
          <w:kern w:val="0"/>
          <w:sz w:val="32"/>
          <w:szCs w:val="32"/>
          <w:lang w:eastAsia="zh-CN"/>
        </w:rPr>
        <w:t>违法</w:t>
      </w:r>
      <w:r>
        <w:rPr>
          <w:rFonts w:hint="eastAsia" w:ascii="仿宋" w:hAnsi="仿宋" w:eastAsia="仿宋"/>
          <w:kern w:val="0"/>
          <w:sz w:val="32"/>
          <w:szCs w:val="32"/>
        </w:rPr>
        <w:t>行为</w:t>
      </w:r>
      <w:r>
        <w:rPr>
          <w:rFonts w:hint="eastAsia" w:ascii="仿宋" w:hAnsi="仿宋" w:eastAsia="仿宋"/>
          <w:kern w:val="0"/>
          <w:sz w:val="32"/>
          <w:szCs w:val="32"/>
          <w:lang w:eastAsia="zh-CN"/>
        </w:rPr>
        <w:t>，没收违法所得人民币</w:t>
      </w:r>
      <w:r>
        <w:rPr>
          <w:rFonts w:hint="eastAsia" w:ascii="仿宋" w:hAnsi="仿宋" w:eastAsia="仿宋"/>
          <w:kern w:val="0"/>
          <w:sz w:val="32"/>
          <w:szCs w:val="32"/>
          <w:lang w:val="en-US" w:eastAsia="zh-CN"/>
        </w:rPr>
        <w:t>630元，并处罚款人民币50000元</w:t>
      </w:r>
      <w:r>
        <w:rPr>
          <w:rFonts w:hint="eastAsia" w:ascii="仿宋" w:hAnsi="仿宋" w:eastAsia="仿宋"/>
          <w:kern w:val="0"/>
          <w:sz w:val="32"/>
          <w:szCs w:val="32"/>
        </w:rPr>
        <w:t>。</w:t>
      </w:r>
    </w:p>
    <w:p>
      <w:pPr>
        <w:spacing w:line="540" w:lineRule="exact"/>
        <w:ind w:firstLine="640" w:firstLineChars="200"/>
        <w:rPr>
          <w:rFonts w:ascii="仿宋" w:hAnsi="仿宋" w:eastAsia="仿宋" w:cs="仿宋"/>
          <w:bCs/>
          <w:sz w:val="32"/>
          <w:szCs w:val="32"/>
        </w:rPr>
      </w:pPr>
      <w:r>
        <w:rPr>
          <w:rFonts w:hint="eastAsia" w:ascii="仿宋" w:hAnsi="仿宋" w:eastAsia="仿宋"/>
          <w:kern w:val="0"/>
          <w:sz w:val="32"/>
          <w:szCs w:val="32"/>
        </w:rPr>
        <w:t>上述罚</w:t>
      </w:r>
      <w:r>
        <w:rPr>
          <w:rFonts w:hint="eastAsia" w:ascii="仿宋" w:hAnsi="仿宋" w:eastAsia="仿宋"/>
          <w:kern w:val="0"/>
          <w:sz w:val="32"/>
          <w:szCs w:val="32"/>
          <w:lang w:eastAsia="zh-CN"/>
        </w:rPr>
        <w:t>没</w:t>
      </w:r>
      <w:r>
        <w:rPr>
          <w:rFonts w:hint="eastAsia" w:ascii="仿宋" w:hAnsi="仿宋" w:eastAsia="仿宋"/>
          <w:kern w:val="0"/>
          <w:sz w:val="32"/>
          <w:szCs w:val="32"/>
        </w:rPr>
        <w:t>款合计人民币伍</w:t>
      </w:r>
      <w:r>
        <w:rPr>
          <w:rFonts w:hint="eastAsia" w:ascii="仿宋" w:hAnsi="仿宋" w:eastAsia="仿宋"/>
          <w:kern w:val="0"/>
          <w:sz w:val="32"/>
          <w:szCs w:val="32"/>
          <w:lang w:eastAsia="zh-CN"/>
        </w:rPr>
        <w:t>万零陆</w:t>
      </w:r>
      <w:r>
        <w:rPr>
          <w:rFonts w:hint="eastAsia" w:ascii="仿宋" w:hAnsi="仿宋" w:eastAsia="仿宋"/>
          <w:kern w:val="0"/>
          <w:sz w:val="32"/>
          <w:szCs w:val="32"/>
        </w:rPr>
        <w:t>佰</w:t>
      </w:r>
      <w:r>
        <w:rPr>
          <w:rFonts w:hint="eastAsia" w:ascii="仿宋" w:hAnsi="仿宋" w:eastAsia="仿宋"/>
          <w:kern w:val="0"/>
          <w:sz w:val="32"/>
          <w:szCs w:val="32"/>
          <w:lang w:eastAsia="zh-CN"/>
        </w:rPr>
        <w:t>叁拾</w:t>
      </w:r>
      <w:r>
        <w:rPr>
          <w:rFonts w:hint="eastAsia" w:ascii="仿宋" w:hAnsi="仿宋" w:eastAsia="仿宋"/>
          <w:kern w:val="0"/>
          <w:sz w:val="32"/>
          <w:szCs w:val="32"/>
        </w:rPr>
        <w:t>元（￥</w:t>
      </w:r>
      <w:r>
        <w:rPr>
          <w:rFonts w:hint="eastAsia" w:ascii="仿宋" w:hAnsi="仿宋" w:eastAsia="仿宋"/>
          <w:kern w:val="0"/>
          <w:sz w:val="32"/>
          <w:szCs w:val="32"/>
          <w:lang w:val="en-US" w:eastAsia="zh-CN"/>
        </w:rPr>
        <w:t>50630</w:t>
      </w:r>
      <w:r>
        <w:rPr>
          <w:rFonts w:hint="eastAsia" w:ascii="仿宋" w:hAnsi="仿宋" w:eastAsia="仿宋"/>
          <w:kern w:val="0"/>
          <w:sz w:val="32"/>
          <w:szCs w:val="32"/>
        </w:rPr>
        <w:t>元）</w:t>
      </w:r>
      <w:r>
        <w:rPr>
          <w:rFonts w:hint="eastAsia" w:ascii="仿宋" w:hAnsi="仿宋" w:eastAsia="仿宋" w:cs="仿宋"/>
          <w:bCs/>
          <w:sz w:val="32"/>
          <w:szCs w:val="32"/>
        </w:rPr>
        <w:t>，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如不服本处罚决定，可在接到本处罚决定书之日起六十日内向石狮市人民政府申请行政复议，也可以在六个月内依法向</w:t>
      </w:r>
      <w:r>
        <w:rPr>
          <w:rFonts w:hint="eastAsia" w:ascii="仿宋" w:hAnsi="仿宋" w:eastAsia="仿宋" w:cs="仿宋"/>
          <w:bCs/>
          <w:sz w:val="32"/>
          <w:szCs w:val="32"/>
          <w:lang w:eastAsia="zh-CN"/>
        </w:rPr>
        <w:t>泉州市洛江区</w:t>
      </w:r>
      <w:r>
        <w:rPr>
          <w:rFonts w:hint="eastAsia" w:ascii="仿宋" w:hAnsi="仿宋" w:eastAsia="仿宋" w:cs="仿宋"/>
          <w:bCs/>
          <w:sz w:val="32"/>
          <w:szCs w:val="32"/>
        </w:rPr>
        <w:t>人民法院提起行政诉讼。当事人对行政处罚决定不服申请行政复议或者提起行政诉讼的，复议或诉讼期间行政处罚不停止执行。</w:t>
      </w:r>
    </w:p>
    <w:p>
      <w:pPr>
        <w:spacing w:line="540" w:lineRule="exact"/>
        <w:ind w:firstLine="640" w:firstLineChars="200"/>
        <w:jc w:val="right"/>
        <w:rPr>
          <w:rFonts w:ascii="仿宋" w:hAnsi="仿宋" w:eastAsia="仿宋" w:cs="仿宋"/>
          <w:bCs/>
          <w:sz w:val="32"/>
          <w:szCs w:val="32"/>
        </w:rPr>
      </w:pPr>
    </w:p>
    <w:p>
      <w:pPr>
        <w:spacing w:line="540" w:lineRule="exact"/>
        <w:ind w:firstLine="640" w:firstLineChars="200"/>
        <w:jc w:val="right"/>
        <w:rPr>
          <w:rFonts w:ascii="仿宋" w:hAnsi="仿宋" w:eastAsia="仿宋" w:cs="仿宋"/>
          <w:bCs/>
          <w:sz w:val="32"/>
          <w:szCs w:val="32"/>
        </w:rPr>
      </w:pPr>
    </w:p>
    <w:p>
      <w:pPr>
        <w:spacing w:line="540" w:lineRule="exact"/>
        <w:ind w:firstLine="640" w:firstLineChars="200"/>
        <w:jc w:val="right"/>
        <w:rPr>
          <w:rFonts w:ascii="仿宋" w:hAnsi="仿宋" w:eastAsia="仿宋" w:cs="仿宋"/>
          <w:bCs/>
          <w:sz w:val="32"/>
          <w:szCs w:val="32"/>
        </w:rPr>
      </w:pPr>
      <w:r>
        <w:rPr>
          <w:rFonts w:hint="eastAsia" w:ascii="仿宋" w:hAnsi="仿宋" w:eastAsia="仿宋" w:cs="仿宋"/>
          <w:bCs/>
          <w:sz w:val="32"/>
          <w:szCs w:val="32"/>
        </w:rPr>
        <w:t>石狮市</w:t>
      </w:r>
      <w:r>
        <w:rPr>
          <w:rFonts w:ascii="仿宋" w:hAnsi="仿宋" w:eastAsia="仿宋" w:cs="仿宋"/>
          <w:bCs/>
          <w:sz w:val="32"/>
          <w:szCs w:val="32"/>
        </w:rPr>
        <w:t>市场监督管理</w:t>
      </w:r>
      <w:r>
        <w:rPr>
          <w:rFonts w:hint="eastAsia" w:ascii="仿宋" w:hAnsi="仿宋" w:eastAsia="仿宋" w:cs="仿宋"/>
          <w:bCs/>
          <w:sz w:val="32"/>
          <w:szCs w:val="32"/>
        </w:rPr>
        <w:t>局</w:t>
      </w:r>
    </w:p>
    <w:p>
      <w:pPr>
        <w:spacing w:line="540" w:lineRule="exact"/>
        <w:ind w:right="320" w:firstLine="640" w:firstLineChars="200"/>
        <w:jc w:val="right"/>
        <w:rPr>
          <w:rFonts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ascii="仿宋" w:hAnsi="仿宋" w:eastAsia="仿宋" w:cs="仿宋"/>
          <w:bCs/>
          <w:sz w:val="32"/>
          <w:szCs w:val="32"/>
        </w:rPr>
        <w:t>年</w:t>
      </w:r>
      <w:r>
        <w:rPr>
          <w:rFonts w:hint="eastAsia" w:ascii="仿宋" w:hAnsi="仿宋" w:eastAsia="仿宋" w:cs="仿宋"/>
          <w:bCs/>
          <w:sz w:val="32"/>
          <w:szCs w:val="32"/>
        </w:rPr>
        <w:t>1</w:t>
      </w:r>
      <w:r>
        <w:rPr>
          <w:rFonts w:ascii="仿宋" w:hAnsi="仿宋" w:eastAsia="仿宋" w:cs="仿宋"/>
          <w:bCs/>
          <w:sz w:val="32"/>
          <w:szCs w:val="32"/>
        </w:rPr>
        <w:t>月</w:t>
      </w:r>
      <w:r>
        <w:rPr>
          <w:rFonts w:hint="eastAsia" w:ascii="仿宋" w:hAnsi="仿宋" w:eastAsia="仿宋" w:cs="仿宋"/>
          <w:bCs/>
          <w:sz w:val="32"/>
          <w:szCs w:val="32"/>
          <w:lang w:val="en-US" w:eastAsia="zh-CN"/>
        </w:rPr>
        <w:t>23</w:t>
      </w:r>
      <w:r>
        <w:rPr>
          <w:rFonts w:ascii="仿宋" w:hAnsi="仿宋" w:eastAsia="仿宋" w:cs="仿宋"/>
          <w:bCs/>
          <w:sz w:val="32"/>
          <w:szCs w:val="32"/>
        </w:rPr>
        <w:t>日</w:t>
      </w:r>
    </w:p>
    <w:p>
      <w:pPr>
        <w:spacing w:before="105" w:line="540" w:lineRule="exact"/>
        <w:ind w:firstLine="403"/>
        <w:jc w:val="center"/>
        <w:rPr>
          <w:rFonts w:ascii="黑体" w:hAnsi="黑体" w:eastAsia="黑体" w:cs="黑体"/>
          <w:color w:val="231F20"/>
          <w:spacing w:val="-31"/>
          <w:sz w:val="32"/>
          <w:szCs w:val="32"/>
        </w:rPr>
      </w:pPr>
    </w:p>
    <w:p>
      <w:pPr>
        <w:spacing w:before="105" w:line="540" w:lineRule="exact"/>
        <w:ind w:firstLine="403"/>
        <w:jc w:val="center"/>
        <w:rPr>
          <w:rFonts w:ascii="黑体" w:hAnsi="黑体" w:eastAsia="黑体" w:cs="黑体"/>
          <w:color w:val="231F20"/>
          <w:spacing w:val="-6"/>
          <w:sz w:val="32"/>
          <w:szCs w:val="32"/>
        </w:rPr>
      </w:pP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20" w:lineRule="exact"/>
      <w:jc w:val="center"/>
      <w:rPr>
        <w:rFonts w:eastAsia="仿宋_GB2312" w:cs="仿宋"/>
        <w:color w:val="000000"/>
        <w:sz w:val="32"/>
        <w:szCs w:val="32"/>
      </w:rPr>
    </w:pPr>
    <w:r>
      <w:ptab w:relativeTo="margin" w:alignment="center" w:leader="none"/>
    </w:r>
    <w:r>
      <w:pict>
        <v:line id="_x0000_s1025" o:spid="_x0000_s1025"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eastAsia="仿宋_GB2312" w:cs="仿宋"/>
        <w:color w:val="000000"/>
        <w:sz w:val="32"/>
        <w:szCs w:val="32"/>
      </w:rPr>
      <w:t>本文书一式</w:t>
    </w:r>
    <w:r>
      <w:rPr>
        <w:rFonts w:hint="eastAsia" w:eastAsia="仿宋_GB2312" w:cs="仿宋"/>
        <w:color w:val="000000"/>
        <w:sz w:val="32"/>
        <w:szCs w:val="32"/>
        <w:u w:val="single"/>
      </w:rPr>
      <w:t>两</w:t>
    </w:r>
    <w:r>
      <w:rPr>
        <w:rFonts w:hint="eastAsia" w:eastAsia="仿宋_GB2312" w:cs="仿宋"/>
        <w:color w:val="000000"/>
        <w:sz w:val="32"/>
        <w:szCs w:val="32"/>
      </w:rPr>
      <w:t>份，</w:t>
    </w:r>
    <w:r>
      <w:rPr>
        <w:rFonts w:hint="eastAsia" w:eastAsia="仿宋_GB2312" w:cs="仿宋"/>
        <w:color w:val="000000"/>
        <w:sz w:val="32"/>
        <w:szCs w:val="32"/>
        <w:u w:val="single"/>
      </w:rPr>
      <w:t>一</w:t>
    </w:r>
    <w:r>
      <w:rPr>
        <w:rFonts w:hint="eastAsia" w:eastAsia="仿宋_GB2312" w:cs="仿宋"/>
        <w:color w:val="000000"/>
        <w:sz w:val="32"/>
        <w:szCs w:val="32"/>
      </w:rPr>
      <w:t>份送达，</w:t>
    </w:r>
    <w:r>
      <w:rPr>
        <w:rFonts w:hint="eastAsia" w:eastAsia="仿宋_GB2312" w:cs="仿宋"/>
        <w:color w:val="000000"/>
        <w:sz w:val="32"/>
        <w:szCs w:val="32"/>
        <w:u w:val="single"/>
      </w:rPr>
      <w:t>一</w:t>
    </w:r>
    <w:r>
      <w:rPr>
        <w:rFonts w:hint="eastAsia" w:eastAsia="仿宋_GB2312" w:cs="仿宋"/>
        <w:color w:val="000000"/>
        <w:sz w:val="32"/>
        <w:szCs w:val="32"/>
      </w:rPr>
      <w:t>份归档。</w:t>
    </w:r>
  </w:p>
  <w:p>
    <w:pPr>
      <w:pStyle w:val="4"/>
      <w:ind w:firstLine="3600" w:firstLineChars="2000"/>
    </w:pPr>
    <w:r>
      <w:rPr>
        <w:rFonts w:hint="eastAsia"/>
      </w:rPr>
      <w:t>第</w:t>
    </w:r>
    <w:r>
      <w:fldChar w:fldCharType="begin"/>
    </w:r>
    <w:r>
      <w:instrText xml:space="preserve"> PAGE  \* Arabic  \* MERGEFORMAT </w:instrText>
    </w:r>
    <w:r>
      <w:fldChar w:fldCharType="separate"/>
    </w:r>
    <w:r>
      <w:t>6</w:t>
    </w:r>
    <w:r>
      <w:fldChar w:fldCharType="end"/>
    </w:r>
    <w:r>
      <w:rPr>
        <w:rFonts w:hint="eastAsia"/>
      </w:rPr>
      <w:t>页，共</w:t>
    </w:r>
    <w:r>
      <w:fldChar w:fldCharType="begin"/>
    </w:r>
    <w:r>
      <w:instrText xml:space="preserve"> NUMPAGES  \* Arabic  \* MERGEFORMAT </w:instrText>
    </w:r>
    <w:r>
      <w:fldChar w:fldCharType="separate"/>
    </w:r>
    <w:r>
      <w:t>6</w:t>
    </w:r>
    <w:r>
      <w:fldChar w:fldCharType="end"/>
    </w:r>
    <w:r>
      <w:rPr>
        <w:rFonts w:hint="eastAsia"/>
      </w:rPr>
      <w:t>页</w:t>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0C39"/>
    <w:rsid w:val="00001486"/>
    <w:rsid w:val="00014B38"/>
    <w:rsid w:val="00036BAF"/>
    <w:rsid w:val="00042461"/>
    <w:rsid w:val="00050A17"/>
    <w:rsid w:val="0005583F"/>
    <w:rsid w:val="00074FE1"/>
    <w:rsid w:val="00083456"/>
    <w:rsid w:val="0009279D"/>
    <w:rsid w:val="000C0D03"/>
    <w:rsid w:val="000C6DD6"/>
    <w:rsid w:val="000F11A4"/>
    <w:rsid w:val="000F6A64"/>
    <w:rsid w:val="00100C39"/>
    <w:rsid w:val="00101575"/>
    <w:rsid w:val="00105C19"/>
    <w:rsid w:val="0015256B"/>
    <w:rsid w:val="00162D33"/>
    <w:rsid w:val="00180AED"/>
    <w:rsid w:val="0019549E"/>
    <w:rsid w:val="001A614A"/>
    <w:rsid w:val="001B3D03"/>
    <w:rsid w:val="001D32B7"/>
    <w:rsid w:val="001F1040"/>
    <w:rsid w:val="001F4B20"/>
    <w:rsid w:val="00207AD4"/>
    <w:rsid w:val="00234CDF"/>
    <w:rsid w:val="00244F00"/>
    <w:rsid w:val="00265271"/>
    <w:rsid w:val="00286EC7"/>
    <w:rsid w:val="00291BD7"/>
    <w:rsid w:val="00297096"/>
    <w:rsid w:val="0030385D"/>
    <w:rsid w:val="00324D17"/>
    <w:rsid w:val="00335A5D"/>
    <w:rsid w:val="003576E1"/>
    <w:rsid w:val="00397325"/>
    <w:rsid w:val="003A6686"/>
    <w:rsid w:val="003C5892"/>
    <w:rsid w:val="003D198B"/>
    <w:rsid w:val="003E6122"/>
    <w:rsid w:val="004426BA"/>
    <w:rsid w:val="00455D56"/>
    <w:rsid w:val="004A1A06"/>
    <w:rsid w:val="004B3B23"/>
    <w:rsid w:val="004C08C1"/>
    <w:rsid w:val="004E248C"/>
    <w:rsid w:val="004F511D"/>
    <w:rsid w:val="00502152"/>
    <w:rsid w:val="00512CD9"/>
    <w:rsid w:val="005238FF"/>
    <w:rsid w:val="005316D8"/>
    <w:rsid w:val="00533CD4"/>
    <w:rsid w:val="005676C3"/>
    <w:rsid w:val="00573A40"/>
    <w:rsid w:val="00575680"/>
    <w:rsid w:val="00591DF7"/>
    <w:rsid w:val="005B3C9C"/>
    <w:rsid w:val="005C482C"/>
    <w:rsid w:val="005C488F"/>
    <w:rsid w:val="005D153F"/>
    <w:rsid w:val="005D2C33"/>
    <w:rsid w:val="005E0FB6"/>
    <w:rsid w:val="005F12DB"/>
    <w:rsid w:val="005F5EC6"/>
    <w:rsid w:val="00617911"/>
    <w:rsid w:val="0062402F"/>
    <w:rsid w:val="00647A55"/>
    <w:rsid w:val="00656AAD"/>
    <w:rsid w:val="00661D2B"/>
    <w:rsid w:val="0067201F"/>
    <w:rsid w:val="00676DEE"/>
    <w:rsid w:val="006B15C3"/>
    <w:rsid w:val="006C20FF"/>
    <w:rsid w:val="006D55B0"/>
    <w:rsid w:val="00701A75"/>
    <w:rsid w:val="0070518C"/>
    <w:rsid w:val="007103ED"/>
    <w:rsid w:val="00740EB0"/>
    <w:rsid w:val="00751443"/>
    <w:rsid w:val="0076608A"/>
    <w:rsid w:val="00772810"/>
    <w:rsid w:val="007752BF"/>
    <w:rsid w:val="00783828"/>
    <w:rsid w:val="00787DA5"/>
    <w:rsid w:val="007938E2"/>
    <w:rsid w:val="007A6062"/>
    <w:rsid w:val="007A6FC7"/>
    <w:rsid w:val="007B44BC"/>
    <w:rsid w:val="007C10E0"/>
    <w:rsid w:val="007C5EAE"/>
    <w:rsid w:val="007D63B0"/>
    <w:rsid w:val="007E6711"/>
    <w:rsid w:val="008114E1"/>
    <w:rsid w:val="008162CA"/>
    <w:rsid w:val="008338D5"/>
    <w:rsid w:val="008365A4"/>
    <w:rsid w:val="0084361F"/>
    <w:rsid w:val="00862B4F"/>
    <w:rsid w:val="008735D5"/>
    <w:rsid w:val="00875E9E"/>
    <w:rsid w:val="008845B6"/>
    <w:rsid w:val="0089144D"/>
    <w:rsid w:val="008A3071"/>
    <w:rsid w:val="008A70EB"/>
    <w:rsid w:val="008C22F2"/>
    <w:rsid w:val="008C47E0"/>
    <w:rsid w:val="00925DD2"/>
    <w:rsid w:val="009263C5"/>
    <w:rsid w:val="00946543"/>
    <w:rsid w:val="009615BE"/>
    <w:rsid w:val="00965579"/>
    <w:rsid w:val="00971481"/>
    <w:rsid w:val="00990850"/>
    <w:rsid w:val="00997684"/>
    <w:rsid w:val="009B03AF"/>
    <w:rsid w:val="009C1E15"/>
    <w:rsid w:val="009C21C4"/>
    <w:rsid w:val="009D48F2"/>
    <w:rsid w:val="009E4D3E"/>
    <w:rsid w:val="00A05574"/>
    <w:rsid w:val="00A2105F"/>
    <w:rsid w:val="00A219A6"/>
    <w:rsid w:val="00A25FA0"/>
    <w:rsid w:val="00A278B6"/>
    <w:rsid w:val="00A44B44"/>
    <w:rsid w:val="00A617C6"/>
    <w:rsid w:val="00A83C19"/>
    <w:rsid w:val="00AB740B"/>
    <w:rsid w:val="00AF402F"/>
    <w:rsid w:val="00AF5FCF"/>
    <w:rsid w:val="00B24914"/>
    <w:rsid w:val="00B2566D"/>
    <w:rsid w:val="00B313DA"/>
    <w:rsid w:val="00B35AE1"/>
    <w:rsid w:val="00B40E41"/>
    <w:rsid w:val="00B54176"/>
    <w:rsid w:val="00B55F45"/>
    <w:rsid w:val="00B732B7"/>
    <w:rsid w:val="00BA446A"/>
    <w:rsid w:val="00BB6228"/>
    <w:rsid w:val="00BD70B3"/>
    <w:rsid w:val="00BD7382"/>
    <w:rsid w:val="00BE7694"/>
    <w:rsid w:val="00C135F9"/>
    <w:rsid w:val="00C16F11"/>
    <w:rsid w:val="00C26950"/>
    <w:rsid w:val="00C31A0C"/>
    <w:rsid w:val="00C635E3"/>
    <w:rsid w:val="00C715E3"/>
    <w:rsid w:val="00C75484"/>
    <w:rsid w:val="00C9248E"/>
    <w:rsid w:val="00CC49CF"/>
    <w:rsid w:val="00CE1C23"/>
    <w:rsid w:val="00CF044A"/>
    <w:rsid w:val="00D05A96"/>
    <w:rsid w:val="00D12D46"/>
    <w:rsid w:val="00D323B1"/>
    <w:rsid w:val="00D33560"/>
    <w:rsid w:val="00D55F12"/>
    <w:rsid w:val="00D65839"/>
    <w:rsid w:val="00D673A8"/>
    <w:rsid w:val="00D809C8"/>
    <w:rsid w:val="00DC3381"/>
    <w:rsid w:val="00DC3FED"/>
    <w:rsid w:val="00DC4FD8"/>
    <w:rsid w:val="00DD1F66"/>
    <w:rsid w:val="00E27FB6"/>
    <w:rsid w:val="00E34C37"/>
    <w:rsid w:val="00E429EC"/>
    <w:rsid w:val="00E4678D"/>
    <w:rsid w:val="00E610C8"/>
    <w:rsid w:val="00E747EB"/>
    <w:rsid w:val="00E75BB5"/>
    <w:rsid w:val="00E94262"/>
    <w:rsid w:val="00E9497F"/>
    <w:rsid w:val="00E94E1A"/>
    <w:rsid w:val="00ED2726"/>
    <w:rsid w:val="00EE04FC"/>
    <w:rsid w:val="00F07F96"/>
    <w:rsid w:val="00F1161B"/>
    <w:rsid w:val="00F246A9"/>
    <w:rsid w:val="00F54E24"/>
    <w:rsid w:val="00F65E3C"/>
    <w:rsid w:val="00F72A64"/>
    <w:rsid w:val="00F97E2C"/>
    <w:rsid w:val="00FA0B92"/>
    <w:rsid w:val="00FA33F6"/>
    <w:rsid w:val="00FA7367"/>
    <w:rsid w:val="00FA7A19"/>
    <w:rsid w:val="00FB1118"/>
    <w:rsid w:val="00FC3B24"/>
    <w:rsid w:val="00FD3447"/>
    <w:rsid w:val="00FF70AE"/>
    <w:rsid w:val="011B4ADE"/>
    <w:rsid w:val="1E286CBC"/>
    <w:rsid w:val="2CC10F1E"/>
    <w:rsid w:val="4BAE4FFB"/>
    <w:rsid w:val="5EB87148"/>
    <w:rsid w:val="685A67FC"/>
    <w:rsid w:val="7C03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adjustRightInd/>
      <w:spacing w:line="480" w:lineRule="exact"/>
      <w:ind w:left="103" w:leftChars="49" w:right="391" w:rightChars="186" w:firstLine="280" w:firstLineChars="100"/>
      <w:textAlignment w:val="auto"/>
    </w:pPr>
    <w:rPr>
      <w:kern w:val="2"/>
      <w:sz w:val="28"/>
      <w:szCs w:val="28"/>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Times New Roman"/>
      <w:kern w:val="0"/>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535</Words>
  <Characters>3055</Characters>
  <Lines>25</Lines>
  <Paragraphs>7</Paragraphs>
  <TotalTime>4</TotalTime>
  <ScaleCrop>false</ScaleCrop>
  <LinksUpToDate>false</LinksUpToDate>
  <CharactersWithSpaces>3583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2019-06-05T02:40:00Z</dcterms:created>
  <dc:creator>陈少敏</dc:creator>
  <cp:lastModifiedBy>蔡世辉</cp:lastModifiedBy>
  <cp:lastPrinted>2023-10-19T09:07:00Z</cp:lastPrinted>
  <dcterms:modified xsi:type="dcterms:W3CDTF">2024-01-26T09:39:51Z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