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石狮市市场监督管理局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狮市监处罚〔2024〕7004号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当事人：</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石狮市御香粉餐饮店</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主体资格证照名称：</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营业执照</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统一社会信用代码：</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92350581MA34TQ5QX3</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住所</w:t>
      </w:r>
      <w:r>
        <w:rPr>
          <w:rFonts w:hint="eastAsia" w:ascii="仿宋" w:hAnsi="仿宋" w:eastAsia="仿宋" w:cs="仿宋"/>
          <w:spacing w:val="0"/>
          <w:w w:val="100"/>
          <w:sz w:val="32"/>
          <w:szCs w:val="32"/>
          <w:lang w:val="en-US" w:eastAsia="zh-CN"/>
        </w:rPr>
        <w:t>（</w:t>
      </w:r>
      <w:r>
        <w:rPr>
          <w:rFonts w:hint="eastAsia" w:ascii="仿宋" w:hAnsi="仿宋" w:eastAsia="仿宋" w:cs="仿宋"/>
          <w:spacing w:val="0"/>
          <w:w w:val="100"/>
          <w:sz w:val="32"/>
          <w:szCs w:val="32"/>
        </w:rPr>
        <w:t>住址</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鸿山镇伍堡鸿山新大街31号</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法定代表人</w:t>
      </w:r>
      <w:r>
        <w:rPr>
          <w:rFonts w:hint="eastAsia" w:ascii="仿宋" w:hAnsi="仿宋" w:eastAsia="仿宋" w:cs="仿宋"/>
          <w:spacing w:val="0"/>
          <w:w w:val="100"/>
          <w:sz w:val="32"/>
          <w:szCs w:val="32"/>
          <w:lang w:val="en-US" w:eastAsia="zh-CN"/>
        </w:rPr>
        <w:t>（</w:t>
      </w:r>
      <w:r>
        <w:rPr>
          <w:rFonts w:hint="eastAsia" w:ascii="仿宋" w:hAnsi="仿宋" w:eastAsia="仿宋" w:cs="仿宋"/>
          <w:spacing w:val="0"/>
          <w:w w:val="100"/>
          <w:sz w:val="32"/>
          <w:szCs w:val="32"/>
        </w:rPr>
        <w:t>负责人、经营者</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蒋芳锐</w:t>
      </w:r>
      <w:r>
        <w:rPr>
          <w:rFonts w:ascii="仿宋" w:hAnsi="仿宋" w:eastAsia="仿宋" w:cs="仿宋"/>
          <w:sz w:val="32"/>
          <w:u w:val="single"/>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w:t>
      </w:r>
      <w:r>
        <w:rPr>
          <w:rFonts w:hint="eastAsia" w:ascii="仿宋" w:hAnsi="仿宋" w:eastAsia="仿宋" w:cs="仿宋"/>
          <w:spacing w:val="0"/>
          <w:w w:val="100"/>
          <w:sz w:val="32"/>
          <w:szCs w:val="32"/>
          <w:u w:val="single"/>
        </w:rPr>
        <w:t xml:space="preserve">              </w:t>
      </w:r>
    </w:p>
    <w:p>
      <w:pPr>
        <w:widowControl w:val="0"/>
        <w:kinsoku/>
        <w:autoSpaceDE/>
        <w:autoSpaceDN/>
        <w:adjustRightInd/>
        <w:snapToGrid/>
        <w:jc w:val="both"/>
        <w:textAlignment w:val="auto"/>
        <w:rPr>
          <w:rFonts w:hint="eastAsia" w:ascii="仿宋" w:hAnsi="仿宋" w:eastAsia="仿宋" w:cs="仿宋_GB2312"/>
          <w:bCs/>
          <w:sz w:val="32"/>
          <w:szCs w:val="30"/>
        </w:rPr>
      </w:pPr>
      <w:bookmarkStart w:id="2" w:name="_GoBack"/>
      <w:bookmarkEnd w:id="2"/>
      <w:r>
        <w:rPr>
          <w:rFonts w:hint="eastAsia" w:ascii="仿宋" w:hAnsi="仿宋" w:eastAsia="仿宋" w:cs="仿宋_GB2312"/>
          <w:bCs/>
          <w:sz w:val="32"/>
          <w:szCs w:val="30"/>
        </w:rPr>
        <w:t>身份证件号码：</w:t>
      </w:r>
      <w:r>
        <w:rPr>
          <w:rFonts w:hint="eastAsia" w:ascii="仿宋" w:hAnsi="仿宋" w:eastAsia="仿宋" w:cs="仿宋_GB2312"/>
          <w:sz w:val="32"/>
          <w:szCs w:val="32"/>
        </w:rPr>
        <w:t>***</w:t>
      </w:r>
    </w:p>
    <w:p>
      <w:pPr>
        <w:rPr>
          <w:rFonts w:ascii="仿宋" w:hAnsi="仿宋" w:eastAsia="仿宋" w:cs="仿宋_GB2312"/>
          <w:bCs/>
          <w:sz w:val="32"/>
          <w:szCs w:val="30"/>
        </w:rPr>
      </w:pPr>
    </w:p>
    <w:p>
      <w:pPr>
        <w:widowControl w:val="0"/>
        <w:kinsoku/>
        <w:autoSpaceDE/>
        <w:autoSpaceDN/>
        <w:adjustRightInd/>
        <w:snapToGrid/>
        <w:spacing w:line="490" w:lineRule="exact"/>
        <w:ind w:firstLine="640" w:firstLineChars="200"/>
        <w:jc w:val="both"/>
        <w:textAlignment w:val="auto"/>
        <w:rPr>
          <w:rFonts w:hint="eastAsia" w:ascii="仿宋" w:hAnsi="仿宋" w:eastAsia="仿宋" w:cs="仿宋_GB2312"/>
          <w:bCs/>
          <w:sz w:val="32"/>
          <w:szCs w:val="30"/>
        </w:rPr>
      </w:pPr>
      <w:r>
        <w:rPr>
          <w:rFonts w:hint="eastAsia" w:ascii="仿宋" w:hAnsi="仿宋" w:eastAsia="仿宋" w:cs="仿宋_GB2312"/>
          <w:bCs/>
          <w:sz w:val="32"/>
          <w:szCs w:val="30"/>
        </w:rPr>
        <w:t>2024年4月1日，本局执法人员依法对福建省泉州市石狮市鸿山镇伍堡鸿山新大街</w:t>
      </w:r>
      <w:r>
        <w:rPr>
          <w:rFonts w:hint="eastAsia" w:ascii="仿宋" w:hAnsi="仿宋" w:eastAsia="仿宋" w:cs="仿宋_GB2312"/>
          <w:sz w:val="32"/>
          <w:szCs w:val="32"/>
        </w:rPr>
        <w:t>31</w:t>
      </w:r>
      <w:r>
        <w:rPr>
          <w:rFonts w:hint="eastAsia" w:ascii="仿宋" w:hAnsi="仿宋" w:eastAsia="仿宋" w:cs="仿宋_GB2312"/>
          <w:bCs/>
          <w:sz w:val="32"/>
          <w:szCs w:val="30"/>
        </w:rPr>
        <w:t>号的经营场所进行检查，现场发现当事人安排从事直接接触入口食品从业人员在食品加工等操作中未佩戴口罩。经核查，当事人涉嫌违反《福建省餐饮服务从业人员佩戴口罩的规定》第一条第一款的规定，构成未按规定佩戴口罩的违法行为，本局于当日依法立案调查。</w:t>
      </w:r>
    </w:p>
    <w:p>
      <w:pPr>
        <w:widowControl w:val="0"/>
        <w:kinsoku/>
        <w:autoSpaceDE/>
        <w:autoSpaceDN/>
        <w:adjustRightInd/>
        <w:snapToGrid/>
        <w:spacing w:line="490" w:lineRule="exact"/>
        <w:ind w:firstLine="480" w:firstLineChars="150"/>
        <w:jc w:val="both"/>
        <w:textAlignment w:val="auto"/>
        <w:rPr>
          <w:rFonts w:hint="eastAsia" w:ascii="仿宋" w:hAnsi="仿宋" w:eastAsia="仿宋" w:cs="仿宋_GB2312"/>
          <w:bCs/>
          <w:sz w:val="32"/>
          <w:szCs w:val="30"/>
        </w:rPr>
      </w:pPr>
      <w:r>
        <w:rPr>
          <w:rFonts w:hint="eastAsia" w:ascii="仿宋" w:hAnsi="仿宋" w:eastAsia="仿宋" w:cs="仿宋_GB2312"/>
          <w:bCs/>
          <w:sz w:val="32"/>
          <w:szCs w:val="30"/>
        </w:rPr>
        <w:t>经查，2022年10月27日</w:t>
      </w:r>
      <w:r>
        <w:rPr>
          <w:rFonts w:ascii="仿宋" w:hAnsi="仿宋" w:eastAsia="仿宋" w:cs="仿宋_GB2312"/>
          <w:bCs/>
          <w:sz w:val="32"/>
          <w:szCs w:val="30"/>
        </w:rPr>
        <w:t>，</w:t>
      </w:r>
      <w:r>
        <w:rPr>
          <w:rFonts w:hint="eastAsia" w:ascii="仿宋" w:hAnsi="仿宋" w:eastAsia="仿宋" w:cs="仿宋_GB2312"/>
          <w:bCs/>
          <w:sz w:val="32"/>
          <w:szCs w:val="30"/>
        </w:rPr>
        <w:t>本</w:t>
      </w:r>
      <w:r>
        <w:rPr>
          <w:rFonts w:ascii="仿宋" w:hAnsi="仿宋" w:eastAsia="仿宋" w:cs="仿宋_GB2312"/>
          <w:bCs/>
          <w:sz w:val="32"/>
          <w:szCs w:val="30"/>
        </w:rPr>
        <w:t>局执法人员</w:t>
      </w:r>
      <w:r>
        <w:rPr>
          <w:rFonts w:hint="eastAsia" w:ascii="仿宋" w:hAnsi="仿宋" w:eastAsia="仿宋" w:cs="仿宋_GB2312"/>
          <w:bCs/>
          <w:sz w:val="32"/>
          <w:szCs w:val="30"/>
        </w:rPr>
        <w:t>至</w:t>
      </w:r>
      <w:r>
        <w:rPr>
          <w:rFonts w:ascii="仿宋" w:hAnsi="仿宋" w:eastAsia="仿宋" w:cs="仿宋_GB2312"/>
          <w:bCs/>
          <w:sz w:val="32"/>
          <w:szCs w:val="30"/>
        </w:rPr>
        <w:t>位于</w:t>
      </w:r>
      <w:r>
        <w:rPr>
          <w:rFonts w:hint="eastAsia" w:ascii="仿宋" w:hAnsi="仿宋" w:eastAsia="仿宋" w:cs="仿宋_GB2312"/>
          <w:bCs/>
          <w:sz w:val="32"/>
          <w:szCs w:val="30"/>
        </w:rPr>
        <w:t>福建省泉州市石狮市鸿山镇伍堡鸿山新大街</w:t>
      </w:r>
      <w:r>
        <w:rPr>
          <w:rFonts w:hint="eastAsia" w:ascii="仿宋" w:hAnsi="仿宋" w:eastAsia="仿宋" w:cs="仿宋_GB2312"/>
          <w:sz w:val="32"/>
          <w:szCs w:val="32"/>
        </w:rPr>
        <w:t>31</w:t>
      </w:r>
      <w:r>
        <w:rPr>
          <w:rFonts w:hint="eastAsia" w:ascii="仿宋" w:hAnsi="仿宋" w:eastAsia="仿宋" w:cs="仿宋_GB2312"/>
          <w:bCs/>
          <w:sz w:val="32"/>
          <w:szCs w:val="30"/>
        </w:rPr>
        <w:t>号的石狮市御香粉餐饮店</w:t>
      </w:r>
      <w:r>
        <w:rPr>
          <w:rFonts w:ascii="仿宋" w:hAnsi="仿宋" w:eastAsia="仿宋" w:cs="仿宋_GB2312"/>
          <w:bCs/>
          <w:sz w:val="32"/>
          <w:szCs w:val="30"/>
        </w:rPr>
        <w:t>进行检查，</w:t>
      </w:r>
      <w:r>
        <w:rPr>
          <w:rFonts w:hint="eastAsia" w:ascii="仿宋" w:hAnsi="仿宋" w:eastAsia="仿宋" w:cs="仿宋_GB2312"/>
          <w:bCs/>
          <w:sz w:val="32"/>
          <w:szCs w:val="30"/>
        </w:rPr>
        <w:t>检查发现当事人安排接触直接入口食品</w:t>
      </w:r>
      <w:r>
        <w:rPr>
          <w:rFonts w:ascii="仿宋" w:hAnsi="仿宋" w:eastAsia="仿宋" w:cs="仿宋_GB2312"/>
          <w:bCs/>
          <w:sz w:val="32"/>
          <w:szCs w:val="30"/>
        </w:rPr>
        <w:t>的</w:t>
      </w:r>
      <w:r>
        <w:rPr>
          <w:rFonts w:hint="eastAsia" w:ascii="仿宋" w:hAnsi="仿宋" w:eastAsia="仿宋" w:cs="仿宋_GB2312"/>
          <w:bCs/>
          <w:sz w:val="32"/>
          <w:szCs w:val="30"/>
        </w:rPr>
        <w:t>餐饮服务从业</w:t>
      </w:r>
      <w:r>
        <w:rPr>
          <w:rFonts w:ascii="仿宋" w:hAnsi="仿宋" w:eastAsia="仿宋" w:cs="仿宋_GB2312"/>
          <w:bCs/>
          <w:sz w:val="32"/>
          <w:szCs w:val="30"/>
        </w:rPr>
        <w:t>人员</w:t>
      </w:r>
      <w:r>
        <w:rPr>
          <w:rFonts w:hint="eastAsia" w:ascii="仿宋" w:hAnsi="仿宋" w:eastAsia="仿宋" w:cs="仿宋_GB2312"/>
          <w:bCs/>
          <w:sz w:val="32"/>
          <w:szCs w:val="30"/>
        </w:rPr>
        <w:t>在加工食品操作时</w:t>
      </w:r>
      <w:r>
        <w:rPr>
          <w:rFonts w:ascii="仿宋" w:hAnsi="仿宋" w:eastAsia="仿宋" w:cs="仿宋_GB2312"/>
          <w:bCs/>
          <w:sz w:val="32"/>
          <w:szCs w:val="30"/>
        </w:rPr>
        <w:t>未按规定佩戴口罩，</w:t>
      </w:r>
      <w:r>
        <w:rPr>
          <w:rFonts w:hint="eastAsia" w:ascii="仿宋" w:hAnsi="仿宋" w:eastAsia="仿宋" w:cs="仿宋_GB2312"/>
          <w:bCs/>
          <w:sz w:val="32"/>
          <w:szCs w:val="30"/>
        </w:rPr>
        <w:t>本局当场开具责令改正通知书（狮市监责改[2022]7019号）责令当事人立即改正</w:t>
      </w:r>
      <w:r>
        <w:rPr>
          <w:rFonts w:ascii="仿宋" w:hAnsi="仿宋" w:eastAsia="仿宋" w:cs="仿宋_GB2312"/>
          <w:bCs/>
          <w:sz w:val="32"/>
          <w:szCs w:val="30"/>
        </w:rPr>
        <w:t>。</w:t>
      </w:r>
      <w:r>
        <w:rPr>
          <w:rFonts w:hint="eastAsia" w:ascii="仿宋" w:hAnsi="仿宋" w:eastAsia="仿宋" w:cs="仿宋_GB2312"/>
          <w:bCs/>
          <w:sz w:val="32"/>
          <w:szCs w:val="30"/>
        </w:rPr>
        <w:t>2024年4月1日</w:t>
      </w:r>
      <w:r>
        <w:rPr>
          <w:rFonts w:ascii="仿宋" w:hAnsi="仿宋" w:eastAsia="仿宋" w:cs="仿宋_GB2312"/>
          <w:bCs/>
          <w:sz w:val="32"/>
          <w:szCs w:val="30"/>
        </w:rPr>
        <w:t>，</w:t>
      </w:r>
      <w:r>
        <w:rPr>
          <w:rFonts w:hint="eastAsia" w:ascii="仿宋" w:hAnsi="仿宋" w:eastAsia="仿宋" w:cs="仿宋_GB2312"/>
          <w:bCs/>
          <w:sz w:val="32"/>
          <w:szCs w:val="30"/>
        </w:rPr>
        <w:t>本</w:t>
      </w:r>
      <w:r>
        <w:rPr>
          <w:rFonts w:ascii="仿宋" w:hAnsi="仿宋" w:eastAsia="仿宋" w:cs="仿宋_GB2312"/>
          <w:bCs/>
          <w:sz w:val="32"/>
          <w:szCs w:val="30"/>
        </w:rPr>
        <w:t>局执法人员再次前往</w:t>
      </w:r>
      <w:r>
        <w:rPr>
          <w:rFonts w:hint="eastAsia" w:ascii="仿宋" w:hAnsi="仿宋" w:eastAsia="仿宋" w:cs="仿宋_GB2312"/>
          <w:bCs/>
          <w:sz w:val="32"/>
          <w:szCs w:val="30"/>
        </w:rPr>
        <w:t>当事人经营场所</w:t>
      </w:r>
      <w:r>
        <w:rPr>
          <w:rFonts w:ascii="仿宋" w:hAnsi="仿宋" w:eastAsia="仿宋" w:cs="仿宋_GB2312"/>
          <w:bCs/>
          <w:sz w:val="32"/>
          <w:szCs w:val="30"/>
        </w:rPr>
        <w:t>进行检查，</w:t>
      </w:r>
      <w:r>
        <w:rPr>
          <w:rFonts w:hint="eastAsia" w:ascii="仿宋" w:hAnsi="仿宋" w:eastAsia="仿宋" w:cs="仿宋_GB2312"/>
          <w:bCs/>
          <w:sz w:val="32"/>
          <w:szCs w:val="30"/>
        </w:rPr>
        <w:t>仍发现当事人安排从事接触直接入口食品工作</w:t>
      </w:r>
      <w:r>
        <w:rPr>
          <w:rFonts w:ascii="仿宋" w:hAnsi="仿宋" w:eastAsia="仿宋" w:cs="仿宋_GB2312"/>
          <w:bCs/>
          <w:sz w:val="32"/>
          <w:szCs w:val="30"/>
        </w:rPr>
        <w:t>的</w:t>
      </w:r>
      <w:r>
        <w:rPr>
          <w:rFonts w:hint="eastAsia" w:ascii="仿宋" w:hAnsi="仿宋" w:eastAsia="仿宋" w:cs="仿宋_GB2312"/>
          <w:bCs/>
          <w:sz w:val="32"/>
          <w:szCs w:val="30"/>
        </w:rPr>
        <w:t>餐饮服务从业</w:t>
      </w:r>
      <w:r>
        <w:rPr>
          <w:rFonts w:ascii="仿宋" w:hAnsi="仿宋" w:eastAsia="仿宋" w:cs="仿宋_GB2312"/>
          <w:bCs/>
          <w:sz w:val="32"/>
          <w:szCs w:val="30"/>
        </w:rPr>
        <w:t>人员</w:t>
      </w:r>
      <w:r>
        <w:rPr>
          <w:rFonts w:hint="eastAsia" w:ascii="仿宋" w:hAnsi="仿宋" w:eastAsia="仿宋" w:cs="仿宋_GB2312"/>
          <w:bCs/>
          <w:sz w:val="32"/>
          <w:szCs w:val="30"/>
        </w:rPr>
        <w:t>在加工食品操作时</w:t>
      </w:r>
      <w:r>
        <w:rPr>
          <w:rFonts w:ascii="仿宋" w:hAnsi="仿宋" w:eastAsia="仿宋" w:cs="仿宋_GB2312"/>
          <w:bCs/>
          <w:sz w:val="32"/>
          <w:szCs w:val="30"/>
        </w:rPr>
        <w:t>未按规定佩戴口罩</w:t>
      </w:r>
      <w:r>
        <w:rPr>
          <w:rFonts w:hint="eastAsia" w:ascii="仿宋" w:hAnsi="仿宋" w:eastAsia="仿宋" w:cs="仿宋_GB2312"/>
          <w:bCs/>
          <w:sz w:val="32"/>
          <w:szCs w:val="30"/>
        </w:rPr>
        <w:t>。</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hint="eastAsia" w:ascii="仿宋" w:hAnsi="仿宋" w:eastAsia="仿宋" w:cs="仿宋_GB2312"/>
          <w:bCs/>
          <w:sz w:val="32"/>
          <w:szCs w:val="30"/>
        </w:rPr>
        <w:t>上述事实，主要有以下证据证明：</w:t>
      </w:r>
      <w:r>
        <w:rPr>
          <w:rFonts w:ascii="仿宋" w:hAnsi="仿宋" w:eastAsia="仿宋" w:cs="仿宋_GB2312"/>
          <w:bCs/>
          <w:sz w:val="32"/>
          <w:szCs w:val="30"/>
        </w:rPr>
        <w:t xml:space="preserve"> </w:t>
      </w:r>
    </w:p>
    <w:p>
      <w:pPr>
        <w:spacing w:line="490" w:lineRule="exact"/>
        <w:ind w:firstLine="640" w:firstLineChars="200"/>
        <w:rPr>
          <w:rFonts w:hint="eastAsia" w:ascii="仿宋" w:hAnsi="仿宋" w:eastAsia="仿宋" w:cs="仿宋_GB2312"/>
          <w:bCs/>
          <w:sz w:val="32"/>
          <w:szCs w:val="30"/>
        </w:rPr>
      </w:pPr>
      <w:r>
        <w:rPr>
          <w:rFonts w:hint="eastAsia" w:ascii="仿宋" w:hAnsi="仿宋" w:eastAsia="仿宋" w:cs="仿宋_GB2312"/>
          <w:bCs/>
          <w:sz w:val="32"/>
          <w:szCs w:val="30"/>
        </w:rPr>
        <w:t>1.当事人的营业执照、食品经营许可证及经营者身份证复印件，证明当事人的主体资格和身份情况。</w:t>
      </w:r>
    </w:p>
    <w:p>
      <w:pPr>
        <w:spacing w:line="490" w:lineRule="exact"/>
        <w:ind w:firstLine="640" w:firstLineChars="200"/>
        <w:rPr>
          <w:rFonts w:hint="eastAsia" w:ascii="仿宋" w:hAnsi="仿宋" w:eastAsia="仿宋" w:cs="仿宋_GB2312"/>
          <w:bCs/>
          <w:sz w:val="32"/>
          <w:szCs w:val="30"/>
        </w:rPr>
      </w:pPr>
      <w:r>
        <w:rPr>
          <w:rFonts w:hint="eastAsia" w:ascii="仿宋" w:hAnsi="仿宋" w:eastAsia="仿宋" w:cs="仿宋_GB2312"/>
          <w:bCs/>
          <w:sz w:val="32"/>
          <w:szCs w:val="30"/>
        </w:rPr>
        <w:t>2.对当事人制作的现场检查笔录、现场检查照片及询问笔录，证明了当事人安排从事接触直接入口食品</w:t>
      </w:r>
      <w:r>
        <w:rPr>
          <w:rFonts w:ascii="仿宋" w:hAnsi="仿宋" w:eastAsia="仿宋" w:cs="仿宋_GB2312"/>
          <w:bCs/>
          <w:sz w:val="32"/>
          <w:szCs w:val="30"/>
        </w:rPr>
        <w:t>的</w:t>
      </w:r>
      <w:r>
        <w:rPr>
          <w:rFonts w:hint="eastAsia" w:ascii="仿宋" w:hAnsi="仿宋" w:eastAsia="仿宋" w:cs="仿宋_GB2312"/>
          <w:bCs/>
          <w:sz w:val="32"/>
          <w:szCs w:val="30"/>
        </w:rPr>
        <w:t>从业</w:t>
      </w:r>
      <w:r>
        <w:rPr>
          <w:rFonts w:ascii="仿宋" w:hAnsi="仿宋" w:eastAsia="仿宋" w:cs="仿宋_GB2312"/>
          <w:bCs/>
          <w:sz w:val="32"/>
          <w:szCs w:val="30"/>
        </w:rPr>
        <w:t>人员</w:t>
      </w:r>
      <w:r>
        <w:rPr>
          <w:rFonts w:hint="eastAsia" w:ascii="仿宋" w:hAnsi="仿宋" w:eastAsia="仿宋" w:cs="仿宋_GB2312"/>
          <w:bCs/>
          <w:sz w:val="32"/>
          <w:szCs w:val="30"/>
        </w:rPr>
        <w:t>在加工食品操作时</w:t>
      </w:r>
      <w:r>
        <w:rPr>
          <w:rFonts w:ascii="仿宋" w:hAnsi="仿宋" w:eastAsia="仿宋" w:cs="仿宋_GB2312"/>
          <w:bCs/>
          <w:sz w:val="32"/>
          <w:szCs w:val="30"/>
        </w:rPr>
        <w:t>未按规定佩戴口罩</w:t>
      </w:r>
      <w:r>
        <w:rPr>
          <w:rFonts w:hint="eastAsia" w:ascii="仿宋" w:hAnsi="仿宋" w:eastAsia="仿宋" w:cs="仿宋_GB2312"/>
          <w:bCs/>
          <w:sz w:val="32"/>
          <w:szCs w:val="30"/>
        </w:rPr>
        <w:t>事实；</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hint="eastAsia" w:ascii="仿宋" w:hAnsi="仿宋" w:eastAsia="仿宋" w:cs="仿宋_GB2312"/>
          <w:bCs/>
          <w:sz w:val="32"/>
          <w:szCs w:val="30"/>
        </w:rPr>
        <w:t>3.对当事人开具的责令改正通知书（狮市监责改[2022]7019号），证明了当事人曾因未按规定佩戴口罩行为被本局责令改正的事实。</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ascii="仿宋" w:hAnsi="仿宋" w:eastAsia="仿宋" w:cs="仿宋_GB2312"/>
          <w:bCs/>
          <w:color w:val="auto"/>
          <w:sz w:val="32"/>
          <w:szCs w:val="30"/>
        </w:rPr>
        <w:t>20</w:t>
      </w:r>
      <w:r>
        <w:rPr>
          <w:rFonts w:hint="eastAsia" w:ascii="仿宋" w:hAnsi="仿宋" w:eastAsia="仿宋" w:cs="仿宋_GB2312"/>
          <w:bCs/>
          <w:color w:val="auto"/>
          <w:sz w:val="32"/>
          <w:szCs w:val="30"/>
        </w:rPr>
        <w:t>24年4月11日</w:t>
      </w:r>
      <w:r>
        <w:rPr>
          <w:rFonts w:hint="eastAsia" w:ascii="仿宋" w:hAnsi="仿宋" w:eastAsia="仿宋" w:cs="仿宋_GB2312"/>
          <w:bCs/>
          <w:sz w:val="32"/>
          <w:szCs w:val="30"/>
        </w:rPr>
        <w:t>，本局对当事人下达《行政处罚告知书》（狮市监罚告〔</w:t>
      </w:r>
      <w:r>
        <w:rPr>
          <w:rFonts w:ascii="仿宋" w:hAnsi="仿宋" w:eastAsia="仿宋" w:cs="仿宋_GB2312"/>
          <w:bCs/>
          <w:sz w:val="32"/>
          <w:szCs w:val="30"/>
        </w:rPr>
        <w:t>20</w:t>
      </w:r>
      <w:r>
        <w:rPr>
          <w:rFonts w:hint="eastAsia" w:ascii="仿宋" w:hAnsi="仿宋" w:eastAsia="仿宋" w:cs="仿宋_GB2312"/>
          <w:bCs/>
          <w:sz w:val="32"/>
          <w:szCs w:val="30"/>
        </w:rPr>
        <w:t>24〕</w:t>
      </w:r>
      <w:r>
        <w:rPr>
          <w:rFonts w:ascii="仿宋" w:hAnsi="仿宋" w:eastAsia="仿宋" w:cs="仿宋_GB2312"/>
          <w:bCs/>
          <w:sz w:val="32"/>
          <w:szCs w:val="30"/>
        </w:rPr>
        <w:t>70</w:t>
      </w:r>
      <w:r>
        <w:rPr>
          <w:rFonts w:hint="eastAsia" w:ascii="仿宋" w:hAnsi="仿宋" w:eastAsia="仿宋" w:cs="仿宋_GB2312"/>
          <w:bCs/>
          <w:sz w:val="32"/>
          <w:szCs w:val="30"/>
        </w:rPr>
        <w:t>04号），告知当事人拟对其作出行政处罚的事实、理由、依据、处罚内容以及依法享有的陈述、申辩权，当事人在法定期限内未提出陈述和申辩意见。</w:t>
      </w:r>
    </w:p>
    <w:p>
      <w:pPr>
        <w:spacing w:line="490" w:lineRule="exact"/>
        <w:ind w:firstLine="640"/>
        <w:rPr>
          <w:rFonts w:ascii="仿宋" w:hAnsi="仿宋" w:eastAsia="仿宋"/>
          <w:sz w:val="32"/>
          <w:szCs w:val="32"/>
        </w:rPr>
      </w:pPr>
      <w:r>
        <w:rPr>
          <w:rFonts w:hint="eastAsia" w:ascii="仿宋" w:hAnsi="仿宋" w:eastAsia="仿宋" w:cs="仿宋_GB2312"/>
          <w:bCs/>
          <w:sz w:val="32"/>
          <w:szCs w:val="30"/>
        </w:rPr>
        <w:t>当事人安排从事接触直接入口食品</w:t>
      </w:r>
      <w:r>
        <w:rPr>
          <w:rFonts w:ascii="仿宋" w:hAnsi="仿宋" w:eastAsia="仿宋" w:cs="仿宋_GB2312"/>
          <w:bCs/>
          <w:sz w:val="32"/>
          <w:szCs w:val="30"/>
        </w:rPr>
        <w:t>的</w:t>
      </w:r>
      <w:r>
        <w:rPr>
          <w:rFonts w:hint="eastAsia" w:ascii="仿宋" w:hAnsi="仿宋" w:eastAsia="仿宋" w:cs="仿宋_GB2312"/>
          <w:bCs/>
          <w:sz w:val="32"/>
          <w:szCs w:val="30"/>
        </w:rPr>
        <w:t>餐饮服务从业</w:t>
      </w:r>
      <w:r>
        <w:rPr>
          <w:rFonts w:ascii="仿宋" w:hAnsi="仿宋" w:eastAsia="仿宋" w:cs="仿宋_GB2312"/>
          <w:bCs/>
          <w:sz w:val="32"/>
          <w:szCs w:val="30"/>
        </w:rPr>
        <w:t>人员</w:t>
      </w:r>
      <w:r>
        <w:rPr>
          <w:rFonts w:hint="eastAsia" w:ascii="仿宋" w:hAnsi="仿宋" w:eastAsia="仿宋" w:cs="仿宋_GB2312"/>
          <w:bCs/>
          <w:sz w:val="32"/>
          <w:szCs w:val="30"/>
        </w:rPr>
        <w:t>在加工食品操作时未按规定佩戴口罩，违反了《福建省餐饮服务从业人员佩戴口罩的规定》第一条第一款 “从事加工制作、传菜等接触直接入口食品工作的餐饮服务从业人员（以下简称从业人员），在工作时应当规范佩戴清洁的口罩。……”的规定，构成了从业</w:t>
      </w:r>
      <w:r>
        <w:rPr>
          <w:rFonts w:ascii="仿宋" w:hAnsi="仿宋" w:eastAsia="仿宋" w:cs="仿宋_GB2312"/>
          <w:bCs/>
          <w:sz w:val="32"/>
          <w:szCs w:val="30"/>
        </w:rPr>
        <w:t>人员</w:t>
      </w:r>
      <w:r>
        <w:rPr>
          <w:rFonts w:hint="eastAsia" w:ascii="仿宋" w:hAnsi="仿宋" w:eastAsia="仿宋" w:cs="仿宋_GB2312"/>
          <w:bCs/>
          <w:sz w:val="32"/>
          <w:szCs w:val="30"/>
        </w:rPr>
        <w:t>从事接触直接入口食品工作时未按规定佩戴口罩的违法行为。</w:t>
      </w:r>
      <w:r>
        <w:rPr>
          <w:rFonts w:ascii="仿宋" w:hAnsi="仿宋" w:eastAsia="仿宋" w:cs="仿宋_GB2312"/>
          <w:bCs/>
          <w:sz w:val="32"/>
          <w:szCs w:val="30"/>
        </w:rPr>
        <w:t xml:space="preserve"> </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hint="eastAsia" w:ascii="仿宋" w:hAnsi="仿宋" w:eastAsia="仿宋" w:cs="仿宋_GB2312"/>
          <w:bCs/>
          <w:sz w:val="32"/>
          <w:szCs w:val="30"/>
        </w:rPr>
        <w:t>依据《福建省餐饮服务从业人员佩戴口罩的规定》第三条“从业人员未按规定佩戴口罩的，县级人民政府市场监督管理部门应当责令改正；拒不改正的，可以当场作出处罚决定，对个体工商户处以五十元罚款，对其他餐饮经营主体处以二百元以上一千元以下罚款。”的规定，责令当事人立即改正从事接触直接入口食品时未按规定佩戴口罩的违法行为，并作如下处罚：处罚款人民币50元。</w:t>
      </w:r>
      <w:r>
        <w:rPr>
          <w:rFonts w:ascii="仿宋" w:hAnsi="仿宋" w:eastAsia="仿宋" w:cs="仿宋_GB2312"/>
          <w:bCs/>
          <w:sz w:val="32"/>
          <w:szCs w:val="30"/>
        </w:rPr>
        <w:t xml:space="preserve">    </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hint="eastAsia" w:ascii="仿宋" w:hAnsi="仿宋" w:eastAsia="仿宋" w:cs="仿宋_GB2312"/>
          <w:bCs/>
          <w:sz w:val="32"/>
          <w:szCs w:val="30"/>
        </w:rPr>
        <w:t>上述款项合计人民币伍拾元整（￥</w:t>
      </w:r>
      <w:r>
        <w:rPr>
          <w:rFonts w:ascii="仿宋" w:hAnsi="仿宋" w:eastAsia="仿宋" w:cs="仿宋_GB2312"/>
          <w:bCs/>
          <w:sz w:val="32"/>
          <w:szCs w:val="30"/>
        </w:rPr>
        <w:t>50.00</w:t>
      </w:r>
      <w:r>
        <w:rPr>
          <w:rFonts w:hint="eastAsia" w:ascii="仿宋" w:hAnsi="仿宋" w:eastAsia="仿宋" w:cs="仿宋_GB2312"/>
          <w:bCs/>
          <w:sz w:val="32"/>
          <w:szCs w:val="30"/>
        </w:rPr>
        <w:t>），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w:t>
      </w:r>
      <w:r>
        <w:rPr>
          <w:rFonts w:hint="eastAsia" w:ascii="仿宋" w:hAnsi="仿宋" w:eastAsia="仿宋" w:cs="仿宋_GB2312"/>
          <w:bCs/>
          <w:color w:val="auto"/>
          <w:sz w:val="32"/>
          <w:szCs w:val="30"/>
        </w:rPr>
        <w:t>人民法院</w:t>
      </w:r>
      <w:r>
        <w:rPr>
          <w:rFonts w:hint="eastAsia" w:ascii="仿宋" w:hAnsi="仿宋" w:eastAsia="仿宋" w:cs="仿宋_GB2312"/>
          <w:bCs/>
          <w:sz w:val="32"/>
          <w:szCs w:val="30"/>
        </w:rPr>
        <w:t>强制执行。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 w:hAnsi="仿宋" w:eastAsia="仿宋" w:cs="仿宋"/>
          <w:spacing w:val="0"/>
          <w:w w:val="100"/>
          <w:sz w:val="32"/>
          <w:szCs w:val="32"/>
          <w:u w:val="single"/>
          <w:lang w:val="en-US" w:eastAsia="zh-CN"/>
        </w:rPr>
      </w:pPr>
      <w:r>
        <w:rPr>
          <w:rFonts w:hint="eastAsia" w:ascii="仿宋" w:hAnsi="仿宋" w:eastAsia="仿宋" w:cs="仿宋_GB2312"/>
          <w:bCs/>
          <w:sz w:val="32"/>
          <w:szCs w:val="30"/>
        </w:rPr>
        <w:t>如当事人不服本行政处罚决定，可以在收到本行政处罚决定书之日起六十日内向石狮市人民政府申请行政复议，也可以在六个月内依法向泉州市洛江区人民法院提起行政诉讼。申请行政复议或者提起行政诉讼期间，行政处罚不停止执行。</w:t>
      </w:r>
      <w:r>
        <w:rPr>
          <w:rFonts w:hint="eastAsia" w:ascii="仿宋" w:hAnsi="仿宋" w:eastAsia="仿宋" w:cs="仿宋"/>
          <w:spacing w:val="0"/>
          <w:w w:val="100"/>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楷体" w:hAnsi="楷体" w:eastAsia="楷体" w:cs="楷体"/>
          <w:color w:val="231F20"/>
          <w:spacing w:val="0"/>
          <w:w w:val="100"/>
          <w:sz w:val="31"/>
          <w:szCs w:val="31"/>
          <w14:textOutline w14:w="5626" w14:cap="sq" w14:cmpd="sng" w14:algn="ctr">
            <w14:solidFill>
              <w14:srgbClr w14:val="231F20"/>
            </w14:solidFill>
            <w14:prstDash w14:val="solid"/>
            <w14:bevel/>
          </w14:textOutline>
        </w:rPr>
      </w:pPr>
    </w:p>
    <w:p>
      <w:pPr>
        <w:spacing w:line="279" w:lineRule="auto"/>
        <w:rPr>
          <w:rFonts w:ascii="Microsoft JhengHei"/>
          <w:spacing w:val="0"/>
          <w:w w:val="100"/>
        </w:rPr>
      </w:pP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石狮市市场监督管理局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2024年04月19日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1738171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856F9D"/>
    <w:rsid w:val="78D37FAF"/>
    <w:rsid w:val="795B53DC"/>
    <w:rsid w:val="7A08324D"/>
    <w:rsid w:val="7C091DFF"/>
    <w:rsid w:val="7C337D02"/>
    <w:rsid w:val="7D0A7D18"/>
    <w:rsid w:val="7DA55C9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蔡珍贵</cp:lastModifiedBy>
  <dcterms:modified xsi:type="dcterms:W3CDTF">2024-04-19T07:57:31Z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418C01DBAB86420BB5E3D98C8368170E_12</vt:lpwstr>
  </property>
</Properties>
</file>