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0F6" w:rsidRDefault="00533F0B">
      <w:pPr>
        <w:pStyle w:val="a3"/>
        <w:rPr>
          <w:rFonts w:ascii="方正小标宋简体" w:eastAsia="方正小标宋简体" w:hAnsi="方正小标宋简体" w:cs="方正小标宋简体"/>
          <w:spacing w:val="0"/>
        </w:rPr>
      </w:pPr>
      <w:r>
        <w:rPr>
          <w:rFonts w:ascii="方正小标宋简体" w:eastAsia="方正小标宋简体" w:hAnsi="方正小标宋简体" w:cs="方正小标宋简体" w:hint="eastAsia"/>
          <w:spacing w:val="0"/>
        </w:rPr>
        <w:t>石狮市市场监督管理局</w:t>
      </w:r>
    </w:p>
    <w:p w:rsidR="009000F6" w:rsidRDefault="00533F0B">
      <w:pPr>
        <w:pStyle w:val="a3"/>
        <w:rPr>
          <w:rFonts w:ascii="方正小标宋简体" w:eastAsia="方正小标宋简体" w:hAnsi="方正小标宋简体" w:cs="方正小标宋简体"/>
          <w:spacing w:val="0"/>
        </w:rPr>
      </w:pPr>
      <w:r>
        <w:rPr>
          <w:rFonts w:ascii="方正小标宋简体" w:eastAsia="方正小标宋简体" w:hAnsi="方正小标宋简体" w:cs="方正小标宋简体" w:hint="eastAsia"/>
          <w:spacing w:val="0"/>
        </w:rPr>
        <w:t>行政处罚决定书</w:t>
      </w:r>
    </w:p>
    <w:p w:rsidR="009000F6" w:rsidRDefault="00533F0B" w:rsidP="00003EA8">
      <w:pPr>
        <w:tabs>
          <w:tab w:val="left" w:pos="2725"/>
        </w:tabs>
        <w:spacing w:beforeLines="50" w:afterLines="50" w:line="560" w:lineRule="exact"/>
        <w:jc w:val="center"/>
        <w:rPr>
          <w:rFonts w:ascii="仿宋" w:eastAsia="仿宋" w:hAnsi="仿宋" w:cs="仿宋"/>
          <w:sz w:val="32"/>
          <w:szCs w:val="32"/>
        </w:rPr>
      </w:pPr>
      <w:proofErr w:type="gramStart"/>
      <w:r>
        <w:rPr>
          <w:rFonts w:ascii="仿宋" w:eastAsia="仿宋" w:hAnsi="仿宋" w:cs="仿宋" w:hint="eastAsia"/>
          <w:sz w:val="32"/>
          <w:szCs w:val="32"/>
        </w:rPr>
        <w:t>狮市监处罚</w:t>
      </w:r>
      <w:proofErr w:type="gramEnd"/>
      <w:r>
        <w:rPr>
          <w:rFonts w:ascii="仿宋" w:eastAsia="仿宋" w:hAnsi="仿宋" w:cs="仿宋" w:hint="eastAsia"/>
          <w:sz w:val="32"/>
          <w:szCs w:val="32"/>
        </w:rPr>
        <w:t>【2024】9号</w:t>
      </w:r>
    </w:p>
    <w:p w:rsidR="00533F0B" w:rsidRPr="00CE20C1" w:rsidRDefault="00533F0B" w:rsidP="00533F0B">
      <w:pPr>
        <w:spacing w:line="560" w:lineRule="exact"/>
        <w:ind w:firstLineChars="200" w:firstLine="640"/>
        <w:rPr>
          <w:rFonts w:ascii="仿宋" w:eastAsia="仿宋" w:hAnsi="仿宋" w:cs="Mongolian Baiti"/>
          <w:sz w:val="32"/>
          <w:szCs w:val="32"/>
        </w:rPr>
      </w:pPr>
      <w:r>
        <w:rPr>
          <w:rFonts w:ascii="仿宋" w:eastAsia="仿宋" w:hAnsi="仿宋" w:cs="微软雅黑" w:hint="eastAsia"/>
          <w:kern w:val="1"/>
          <w:sz w:val="32"/>
          <w:szCs w:val="32"/>
        </w:rPr>
        <w:t>当事人</w:t>
      </w:r>
      <w:r>
        <w:rPr>
          <w:rFonts w:ascii="仿宋" w:eastAsia="仿宋" w:hAnsi="仿宋" w:cs="Mongolian Baiti" w:hint="eastAsia"/>
          <w:kern w:val="1"/>
          <w:sz w:val="32"/>
          <w:szCs w:val="32"/>
        </w:rPr>
        <w:t>：</w:t>
      </w:r>
      <w:r>
        <w:rPr>
          <w:rFonts w:eastAsia="仿宋_GB2312" w:hint="eastAsia"/>
          <w:sz w:val="32"/>
          <w:szCs w:val="32"/>
          <w:u w:val="single"/>
        </w:rPr>
        <w:t>王明亮</w:t>
      </w:r>
      <w:r>
        <w:rPr>
          <w:rFonts w:ascii="仿宋" w:eastAsia="仿宋" w:hAnsi="仿宋" w:cs="Mongolian Baiti"/>
          <w:kern w:val="1"/>
          <w:sz w:val="32"/>
          <w:szCs w:val="32"/>
          <w:u w:val="single"/>
        </w:rPr>
        <w:t xml:space="preserve">                                           </w:t>
      </w:r>
    </w:p>
    <w:p w:rsidR="00533F0B" w:rsidRDefault="00A66EF9" w:rsidP="00533F0B">
      <w:pPr>
        <w:pStyle w:val="a5"/>
        <w:tabs>
          <w:tab w:val="left" w:pos="10080"/>
        </w:tabs>
        <w:spacing w:line="560" w:lineRule="exact"/>
        <w:ind w:leftChars="0" w:left="0" w:rightChars="0" w:right="0" w:firstLineChars="200" w:firstLine="640"/>
        <w:rPr>
          <w:rFonts w:ascii="仿宋" w:eastAsia="仿宋" w:hAnsi="仿宋" w:cs="Mongolian Baiti"/>
          <w:kern w:val="1"/>
          <w:sz w:val="32"/>
          <w:szCs w:val="32"/>
          <w:u w:val="single"/>
        </w:rPr>
      </w:pPr>
      <w:r>
        <w:rPr>
          <w:rFonts w:ascii="仿宋" w:eastAsia="仿宋" w:hAnsi="仿宋" w:cs="Mongolian Baiti" w:hint="eastAsia"/>
          <w:kern w:val="1"/>
          <w:sz w:val="32"/>
          <w:szCs w:val="32"/>
          <w:u w:val="single"/>
        </w:rPr>
        <w:t>**************************************************************************************************</w:t>
      </w:r>
      <w:r w:rsidR="00533F0B">
        <w:rPr>
          <w:rFonts w:ascii="仿宋" w:eastAsia="仿宋" w:hAnsi="仿宋" w:cs="Mongolian Baiti"/>
          <w:kern w:val="1"/>
          <w:sz w:val="32"/>
          <w:szCs w:val="32"/>
          <w:u w:val="single"/>
        </w:rPr>
        <w:t xml:space="preserve">   </w:t>
      </w:r>
      <w:r w:rsidR="00533F0B">
        <w:rPr>
          <w:rFonts w:ascii="仿宋" w:eastAsia="仿宋" w:hAnsi="仿宋" w:cs="Mongolian Baiti" w:hint="eastAsia"/>
          <w:kern w:val="1"/>
          <w:sz w:val="32"/>
          <w:szCs w:val="32"/>
          <w:u w:val="single"/>
        </w:rPr>
        <w:t xml:space="preserve">  </w:t>
      </w:r>
      <w:r w:rsidR="00533F0B">
        <w:rPr>
          <w:rFonts w:ascii="仿宋" w:eastAsia="仿宋" w:hAnsi="仿宋" w:cs="Mongolian Baiti"/>
          <w:kern w:val="1"/>
          <w:sz w:val="32"/>
          <w:szCs w:val="32"/>
          <w:u w:val="single"/>
        </w:rPr>
        <w:t xml:space="preserve"> </w:t>
      </w:r>
    </w:p>
    <w:p w:rsidR="00533F0B" w:rsidRPr="00994473" w:rsidRDefault="00533F0B" w:rsidP="00533F0B">
      <w:pPr>
        <w:spacing w:line="440" w:lineRule="exact"/>
        <w:ind w:firstLineChars="200" w:firstLine="640"/>
        <w:rPr>
          <w:rFonts w:ascii="仿宋_GB2312" w:eastAsia="仿宋_GB2312" w:hAnsi="宋体"/>
          <w:sz w:val="32"/>
          <w:szCs w:val="32"/>
        </w:rPr>
      </w:pPr>
      <w:r w:rsidRPr="00994473">
        <w:rPr>
          <w:rFonts w:ascii="仿宋_GB2312" w:eastAsia="仿宋_GB2312" w:hAnsi="宋体" w:hint="eastAsia"/>
          <w:sz w:val="32"/>
          <w:szCs w:val="32"/>
        </w:rPr>
        <w:t>2024年5月11日，</w:t>
      </w:r>
      <w:r>
        <w:rPr>
          <w:rFonts w:ascii="仿宋_GB2312" w:eastAsia="仿宋_GB2312" w:hAnsi="宋体" w:hint="eastAsia"/>
          <w:sz w:val="32"/>
          <w:szCs w:val="32"/>
        </w:rPr>
        <w:t>本局</w:t>
      </w:r>
      <w:r w:rsidRPr="00994473">
        <w:rPr>
          <w:rFonts w:ascii="仿宋_GB2312" w:eastAsia="仿宋_GB2312" w:hAnsi="宋体" w:hint="eastAsia"/>
          <w:sz w:val="32"/>
          <w:szCs w:val="32"/>
        </w:rPr>
        <w:t>收到江苏省南京市鼓楼区人民检察院检察意见书（</w:t>
      </w:r>
      <w:proofErr w:type="gramStart"/>
      <w:r w:rsidRPr="00994473">
        <w:rPr>
          <w:rFonts w:ascii="仿宋_GB2312" w:eastAsia="仿宋_GB2312" w:hAnsi="宋体" w:hint="eastAsia"/>
          <w:sz w:val="32"/>
          <w:szCs w:val="32"/>
        </w:rPr>
        <w:t>鼓检刑行</w:t>
      </w:r>
      <w:proofErr w:type="gramEnd"/>
      <w:r w:rsidRPr="00994473">
        <w:rPr>
          <w:rFonts w:ascii="仿宋_GB2312" w:eastAsia="仿宋_GB2312" w:hAnsi="宋体" w:hint="eastAsia"/>
          <w:sz w:val="32"/>
          <w:szCs w:val="32"/>
        </w:rPr>
        <w:t>意[2024]47号），该院根据《中华人民共和国刑事诉讼法》第一百七十七条第二款的规定，决定对王明亮不起诉，但应当给予行政处罚。根据《中华人民共和国刑事诉讼法》第一百七十七条第三款的规定，将该案移送</w:t>
      </w:r>
      <w:r>
        <w:rPr>
          <w:rFonts w:ascii="仿宋_GB2312" w:eastAsia="仿宋_GB2312" w:hAnsi="宋体" w:hint="eastAsia"/>
          <w:sz w:val="32"/>
          <w:szCs w:val="32"/>
        </w:rPr>
        <w:t>本局</w:t>
      </w:r>
      <w:r w:rsidRPr="00994473">
        <w:rPr>
          <w:rFonts w:ascii="仿宋_GB2312" w:eastAsia="仿宋_GB2312" w:hAnsi="宋体" w:hint="eastAsia"/>
          <w:sz w:val="32"/>
          <w:szCs w:val="32"/>
        </w:rPr>
        <w:t>处理，</w:t>
      </w:r>
      <w:r>
        <w:rPr>
          <w:rFonts w:ascii="仿宋_GB2312" w:eastAsia="仿宋_GB2312" w:hAnsi="宋体" w:hint="eastAsia"/>
          <w:sz w:val="32"/>
          <w:szCs w:val="32"/>
        </w:rPr>
        <w:t>本局</w:t>
      </w:r>
      <w:r w:rsidRPr="00994473">
        <w:rPr>
          <w:rFonts w:ascii="仿宋_GB2312" w:eastAsia="仿宋_GB2312" w:hAnsi="宋体" w:hint="eastAsia"/>
          <w:sz w:val="32"/>
          <w:szCs w:val="32"/>
        </w:rPr>
        <w:t>于2024年5月28日立案调查。</w:t>
      </w:r>
    </w:p>
    <w:p w:rsidR="00533F0B" w:rsidRPr="00994473" w:rsidRDefault="00533F0B" w:rsidP="00533F0B">
      <w:pPr>
        <w:spacing w:line="440" w:lineRule="exact"/>
        <w:ind w:firstLineChars="200" w:firstLine="640"/>
        <w:rPr>
          <w:rFonts w:ascii="仿宋_GB2312" w:eastAsia="仿宋_GB2312" w:hAnsi="宋体"/>
          <w:sz w:val="32"/>
          <w:szCs w:val="32"/>
        </w:rPr>
      </w:pPr>
      <w:r w:rsidRPr="00994473">
        <w:rPr>
          <w:rFonts w:ascii="仿宋_GB2312" w:eastAsia="仿宋_GB2312" w:hAnsi="宋体" w:hint="eastAsia"/>
          <w:sz w:val="32"/>
          <w:szCs w:val="32"/>
        </w:rPr>
        <w:t>经南京市鼓楼区人民检察院审查查明：2023年3月至5月，当事人</w:t>
      </w:r>
      <w:proofErr w:type="gramStart"/>
      <w:r w:rsidRPr="00994473">
        <w:rPr>
          <w:rFonts w:ascii="仿宋_GB2312" w:eastAsia="仿宋_GB2312" w:hAnsi="宋体" w:hint="eastAsia"/>
          <w:sz w:val="32"/>
          <w:szCs w:val="32"/>
        </w:rPr>
        <w:t>通过微信向苏珊珊</w:t>
      </w:r>
      <w:proofErr w:type="gramEnd"/>
      <w:r w:rsidRPr="00994473">
        <w:rPr>
          <w:rFonts w:ascii="仿宋_GB2312" w:eastAsia="仿宋_GB2312" w:hAnsi="宋体" w:hint="eastAsia"/>
          <w:sz w:val="32"/>
          <w:szCs w:val="32"/>
        </w:rPr>
        <w:t>（另案处理）购买金色、黑色减肥胶囊，后</w:t>
      </w:r>
      <w:proofErr w:type="gramStart"/>
      <w:r w:rsidRPr="00994473">
        <w:rPr>
          <w:rFonts w:ascii="仿宋_GB2312" w:eastAsia="仿宋_GB2312" w:hAnsi="宋体" w:hint="eastAsia"/>
          <w:sz w:val="32"/>
          <w:szCs w:val="32"/>
        </w:rPr>
        <w:t>通过微信向</w:t>
      </w:r>
      <w:proofErr w:type="gramEnd"/>
      <w:r w:rsidRPr="00994473">
        <w:rPr>
          <w:rFonts w:ascii="仿宋_GB2312" w:eastAsia="仿宋_GB2312" w:hAnsi="宋体" w:hint="eastAsia"/>
          <w:sz w:val="32"/>
          <w:szCs w:val="32"/>
        </w:rPr>
        <w:t>段某等人销售，销售金额共计2329元。经检测，当事人销售的金色、黑色减肥胶囊均</w:t>
      </w:r>
      <w:proofErr w:type="gramStart"/>
      <w:r w:rsidRPr="00994473">
        <w:rPr>
          <w:rFonts w:ascii="仿宋_GB2312" w:eastAsia="仿宋_GB2312" w:hAnsi="宋体" w:hint="eastAsia"/>
          <w:sz w:val="32"/>
          <w:szCs w:val="32"/>
        </w:rPr>
        <w:t>检出西布曲明</w:t>
      </w:r>
      <w:proofErr w:type="gramEnd"/>
      <w:r w:rsidRPr="00994473">
        <w:rPr>
          <w:rFonts w:ascii="仿宋_GB2312" w:eastAsia="仿宋_GB2312" w:hAnsi="宋体" w:hint="eastAsia"/>
          <w:sz w:val="32"/>
          <w:szCs w:val="32"/>
        </w:rPr>
        <w:t>成分，获利967元。</w:t>
      </w:r>
    </w:p>
    <w:p w:rsidR="00533F0B" w:rsidRDefault="00533F0B" w:rsidP="00533F0B">
      <w:pPr>
        <w:spacing w:line="440" w:lineRule="exact"/>
        <w:ind w:firstLineChars="200" w:firstLine="640"/>
        <w:rPr>
          <w:rFonts w:ascii="仿宋_GB2312" w:eastAsia="仿宋_GB2312" w:hAnsi="宋体"/>
          <w:sz w:val="32"/>
          <w:szCs w:val="32"/>
        </w:rPr>
      </w:pPr>
      <w:r w:rsidRPr="00DA29B1">
        <w:rPr>
          <w:rFonts w:ascii="仿宋_GB2312" w:eastAsia="仿宋_GB2312" w:hAnsi="宋体" w:hint="eastAsia"/>
          <w:sz w:val="32"/>
          <w:szCs w:val="32"/>
        </w:rPr>
        <w:t>另经</w:t>
      </w:r>
      <w:r>
        <w:rPr>
          <w:rFonts w:ascii="仿宋_GB2312" w:eastAsia="仿宋_GB2312" w:hAnsi="宋体" w:hint="eastAsia"/>
          <w:sz w:val="32"/>
          <w:szCs w:val="32"/>
        </w:rPr>
        <w:t>本局</w:t>
      </w:r>
      <w:r w:rsidRPr="00DA29B1">
        <w:rPr>
          <w:rFonts w:ascii="仿宋_GB2312" w:eastAsia="仿宋_GB2312" w:hAnsi="宋体" w:hint="eastAsia"/>
          <w:sz w:val="32"/>
          <w:szCs w:val="32"/>
        </w:rPr>
        <w:t>查明，当事人自2021年开始，在未经登记机关核准登记领取营业执照及未经食品经营许可的情况下，租赁石狮市</w:t>
      </w:r>
      <w:proofErr w:type="gramStart"/>
      <w:r w:rsidRPr="00DA29B1">
        <w:rPr>
          <w:rFonts w:ascii="仿宋_GB2312" w:eastAsia="仿宋_GB2312" w:hAnsi="宋体" w:hint="eastAsia"/>
          <w:sz w:val="32"/>
          <w:szCs w:val="32"/>
        </w:rPr>
        <w:t>洋顶路</w:t>
      </w:r>
      <w:proofErr w:type="gramEnd"/>
      <w:r>
        <w:rPr>
          <w:rFonts w:ascii="仿宋_GB2312" w:eastAsia="仿宋_GB2312" w:hAnsi="宋体" w:hint="eastAsia"/>
          <w:sz w:val="32"/>
          <w:szCs w:val="32"/>
        </w:rPr>
        <w:t>40</w:t>
      </w:r>
      <w:r w:rsidRPr="00DA29B1">
        <w:rPr>
          <w:rFonts w:ascii="仿宋_GB2312" w:eastAsia="仿宋_GB2312" w:hAnsi="宋体" w:hint="eastAsia"/>
          <w:sz w:val="32"/>
          <w:szCs w:val="32"/>
        </w:rPr>
        <w:t>号作为经营场所，从事减肥产品及针织品经营活动。根据当事人口述，至2023年5月房屋租期届满，已停止相关的经营活动，经营期间针织品经营额约10000元，减肥产品经营额约20000元，未获利。</w:t>
      </w:r>
    </w:p>
    <w:p w:rsidR="00533F0B" w:rsidRPr="00D210E6" w:rsidRDefault="00533F0B" w:rsidP="00533F0B">
      <w:pPr>
        <w:spacing w:line="440" w:lineRule="exact"/>
        <w:ind w:firstLineChars="200" w:firstLine="640"/>
        <w:rPr>
          <w:rFonts w:ascii="仿宋_GB2312" w:eastAsia="仿宋_GB2312" w:hAnsi="宋体"/>
          <w:sz w:val="32"/>
          <w:szCs w:val="32"/>
        </w:rPr>
      </w:pPr>
      <w:r w:rsidRPr="00D210E6">
        <w:rPr>
          <w:rFonts w:ascii="仿宋_GB2312" w:eastAsia="仿宋_GB2312" w:hAnsi="宋体" w:hint="eastAsia"/>
          <w:sz w:val="32"/>
          <w:szCs w:val="32"/>
        </w:rPr>
        <w:t>再查，2023年年底，当事人在未经登记机关核准取得营业执照的情况下，租赁延年南路19号作为经营场所，以“卡卡服装店”名义对外从事针织品、服装、日用品销售。根据当事人口述，至案发时止，当事人无照经营针织品、服装、日用品的经营额约为人民币10000元，未获利。</w:t>
      </w:r>
    </w:p>
    <w:p w:rsidR="00533F0B" w:rsidRPr="00D210E6" w:rsidRDefault="00533F0B" w:rsidP="00533F0B">
      <w:pPr>
        <w:spacing w:line="440" w:lineRule="exact"/>
        <w:ind w:firstLineChars="200" w:firstLine="640"/>
        <w:rPr>
          <w:rFonts w:ascii="仿宋_GB2312" w:eastAsia="仿宋_GB2312" w:hAnsi="宋体"/>
          <w:sz w:val="32"/>
          <w:szCs w:val="32"/>
        </w:rPr>
      </w:pPr>
      <w:r w:rsidRPr="00D210E6">
        <w:rPr>
          <w:rFonts w:ascii="仿宋_GB2312" w:eastAsia="仿宋_GB2312" w:hAnsi="宋体" w:hint="eastAsia"/>
          <w:sz w:val="32"/>
          <w:szCs w:val="32"/>
        </w:rPr>
        <w:t>上述事实，主要有以下证据证明：</w:t>
      </w:r>
    </w:p>
    <w:p w:rsidR="00533F0B" w:rsidRPr="00D210E6" w:rsidRDefault="00533F0B" w:rsidP="00533F0B">
      <w:pPr>
        <w:spacing w:line="440" w:lineRule="exact"/>
        <w:ind w:firstLineChars="200" w:firstLine="640"/>
        <w:rPr>
          <w:rFonts w:ascii="仿宋_GB2312" w:eastAsia="仿宋_GB2312" w:hAnsi="宋体"/>
          <w:sz w:val="32"/>
          <w:szCs w:val="32"/>
        </w:rPr>
      </w:pPr>
      <w:r w:rsidRPr="00D210E6">
        <w:rPr>
          <w:rFonts w:ascii="仿宋_GB2312" w:eastAsia="仿宋_GB2312" w:hAnsi="宋体" w:hint="eastAsia"/>
          <w:sz w:val="32"/>
          <w:szCs w:val="32"/>
        </w:rPr>
        <w:t>证据</w:t>
      </w:r>
      <w:proofErr w:type="gramStart"/>
      <w:r w:rsidRPr="00D210E6">
        <w:rPr>
          <w:rFonts w:ascii="仿宋_GB2312" w:eastAsia="仿宋_GB2312" w:hAnsi="宋体" w:hint="eastAsia"/>
          <w:sz w:val="32"/>
          <w:szCs w:val="32"/>
        </w:rPr>
        <w:t>一</w:t>
      </w:r>
      <w:proofErr w:type="gramEnd"/>
      <w:r w:rsidRPr="00D210E6">
        <w:rPr>
          <w:rFonts w:ascii="仿宋_GB2312" w:eastAsia="仿宋_GB2312" w:hAnsi="宋体" w:hint="eastAsia"/>
          <w:sz w:val="32"/>
          <w:szCs w:val="32"/>
        </w:rPr>
        <w:t>. 南京市鼓楼区人民检察院意见书、不起诉决定书及相关卷宗，证明：本案的案件来源；</w:t>
      </w:r>
    </w:p>
    <w:p w:rsidR="00533F0B" w:rsidRPr="00D210E6" w:rsidRDefault="00533F0B" w:rsidP="00533F0B">
      <w:pPr>
        <w:spacing w:line="440" w:lineRule="exact"/>
        <w:ind w:firstLineChars="200" w:firstLine="640"/>
        <w:rPr>
          <w:rFonts w:ascii="仿宋_GB2312" w:eastAsia="仿宋_GB2312" w:hAnsi="宋体"/>
          <w:sz w:val="32"/>
          <w:szCs w:val="32"/>
        </w:rPr>
      </w:pPr>
      <w:r w:rsidRPr="00D210E6">
        <w:rPr>
          <w:rFonts w:ascii="仿宋_GB2312" w:eastAsia="仿宋_GB2312" w:hAnsi="宋体" w:hint="eastAsia"/>
          <w:sz w:val="32"/>
          <w:szCs w:val="32"/>
        </w:rPr>
        <w:t xml:space="preserve">证据二. </w:t>
      </w:r>
      <w:proofErr w:type="gramStart"/>
      <w:r w:rsidRPr="00D210E6">
        <w:rPr>
          <w:rFonts w:ascii="仿宋_GB2312" w:eastAsia="仿宋_GB2312" w:hAnsi="宋体" w:hint="eastAsia"/>
          <w:sz w:val="32"/>
          <w:szCs w:val="32"/>
        </w:rPr>
        <w:t>赵记民</w:t>
      </w:r>
      <w:proofErr w:type="gramEnd"/>
      <w:r w:rsidRPr="00D210E6">
        <w:rPr>
          <w:rFonts w:ascii="仿宋_GB2312" w:eastAsia="仿宋_GB2312" w:hAnsi="宋体" w:hint="eastAsia"/>
          <w:sz w:val="32"/>
          <w:szCs w:val="32"/>
        </w:rPr>
        <w:t>、陈恒成、刘燕佳、苏珊珊的供述，证明当事人销售的金色、黑色减肥胶囊的时间及来源；</w:t>
      </w:r>
    </w:p>
    <w:p w:rsidR="00533F0B" w:rsidRPr="00D210E6" w:rsidRDefault="00533F0B" w:rsidP="00533F0B">
      <w:pPr>
        <w:spacing w:line="440" w:lineRule="exact"/>
        <w:ind w:firstLineChars="200" w:firstLine="640"/>
        <w:rPr>
          <w:rFonts w:ascii="仿宋_GB2312" w:eastAsia="仿宋_GB2312" w:hAnsi="宋体"/>
          <w:sz w:val="32"/>
          <w:szCs w:val="32"/>
        </w:rPr>
      </w:pPr>
      <w:r w:rsidRPr="00D210E6">
        <w:rPr>
          <w:rFonts w:ascii="仿宋_GB2312" w:eastAsia="仿宋_GB2312" w:hAnsi="宋体" w:hint="eastAsia"/>
          <w:sz w:val="32"/>
          <w:szCs w:val="32"/>
        </w:rPr>
        <w:t>证据三. 南京市公安局浦口分局对当事人的讯问笔录、交易截图，证明：当事人的身份情况及其销售含有国家禁止添加的非食品原料的减肥产品的时间、数量、价格、交易方式等事实；</w:t>
      </w:r>
    </w:p>
    <w:p w:rsidR="00533F0B" w:rsidRPr="00D210E6" w:rsidRDefault="00533F0B" w:rsidP="00533F0B">
      <w:pPr>
        <w:spacing w:line="440" w:lineRule="exact"/>
        <w:ind w:firstLineChars="200" w:firstLine="640"/>
        <w:rPr>
          <w:rFonts w:ascii="仿宋_GB2312" w:eastAsia="仿宋_GB2312" w:hAnsi="宋体"/>
          <w:sz w:val="32"/>
          <w:szCs w:val="32"/>
        </w:rPr>
      </w:pPr>
      <w:r w:rsidRPr="00D210E6">
        <w:rPr>
          <w:rFonts w:ascii="仿宋_GB2312" w:eastAsia="仿宋_GB2312" w:hAnsi="宋体" w:hint="eastAsia"/>
          <w:sz w:val="32"/>
          <w:szCs w:val="32"/>
        </w:rPr>
        <w:t>证据四. 安徽省</w:t>
      </w:r>
      <w:proofErr w:type="gramStart"/>
      <w:r w:rsidRPr="00D210E6">
        <w:rPr>
          <w:rFonts w:ascii="仿宋_GB2312" w:eastAsia="仿宋_GB2312" w:hAnsi="宋体" w:hint="eastAsia"/>
          <w:sz w:val="32"/>
          <w:szCs w:val="32"/>
        </w:rPr>
        <w:t>清析</w:t>
      </w:r>
      <w:proofErr w:type="gramEnd"/>
      <w:r w:rsidRPr="00D210E6">
        <w:rPr>
          <w:rFonts w:ascii="仿宋_GB2312" w:eastAsia="仿宋_GB2312" w:hAnsi="宋体" w:hint="eastAsia"/>
          <w:sz w:val="32"/>
          <w:szCs w:val="32"/>
        </w:rPr>
        <w:t>检测技术有限公司出具的技术鉴定意见书，证明：当事人销售的金色、黑色减肥胶囊含有</w:t>
      </w:r>
      <w:proofErr w:type="gramStart"/>
      <w:r w:rsidRPr="00D210E6">
        <w:rPr>
          <w:rFonts w:ascii="仿宋_GB2312" w:eastAsia="仿宋_GB2312" w:hAnsi="宋体" w:hint="eastAsia"/>
          <w:sz w:val="32"/>
          <w:szCs w:val="32"/>
        </w:rPr>
        <w:t>西布曲明</w:t>
      </w:r>
      <w:proofErr w:type="gramEnd"/>
      <w:r w:rsidRPr="00D210E6">
        <w:rPr>
          <w:rFonts w:ascii="仿宋_GB2312" w:eastAsia="仿宋_GB2312" w:hAnsi="宋体" w:hint="eastAsia"/>
          <w:sz w:val="32"/>
          <w:szCs w:val="32"/>
        </w:rPr>
        <w:t>成分；</w:t>
      </w:r>
    </w:p>
    <w:p w:rsidR="00533F0B" w:rsidRPr="00D210E6" w:rsidRDefault="00533F0B" w:rsidP="00533F0B">
      <w:pPr>
        <w:spacing w:line="440" w:lineRule="exact"/>
        <w:ind w:firstLineChars="200" w:firstLine="640"/>
        <w:rPr>
          <w:rFonts w:ascii="仿宋_GB2312" w:eastAsia="仿宋_GB2312" w:hAnsi="宋体"/>
          <w:sz w:val="32"/>
          <w:szCs w:val="32"/>
        </w:rPr>
      </w:pPr>
      <w:r w:rsidRPr="00D210E6">
        <w:rPr>
          <w:rFonts w:ascii="仿宋_GB2312" w:eastAsia="仿宋_GB2312" w:hAnsi="宋体" w:hint="eastAsia"/>
          <w:sz w:val="32"/>
          <w:szCs w:val="32"/>
        </w:rPr>
        <w:t>证据五.</w:t>
      </w:r>
      <w:r>
        <w:rPr>
          <w:rFonts w:ascii="仿宋_GB2312" w:eastAsia="仿宋_GB2312" w:hAnsi="宋体" w:hint="eastAsia"/>
          <w:sz w:val="32"/>
          <w:szCs w:val="32"/>
        </w:rPr>
        <w:t>本局</w:t>
      </w:r>
      <w:r w:rsidRPr="00D210E6">
        <w:rPr>
          <w:rFonts w:ascii="仿宋_GB2312" w:eastAsia="仿宋_GB2312" w:hAnsi="宋体" w:hint="eastAsia"/>
          <w:sz w:val="32"/>
          <w:szCs w:val="32"/>
        </w:rPr>
        <w:t>执法人员现场拍摄的照片、制作的现场笔录及对当事人的询问笔录，证明：现场未发现当事人销售含有国家禁止添加的非食品原料的减肥产品的情况。</w:t>
      </w:r>
    </w:p>
    <w:p w:rsidR="00533F0B" w:rsidRPr="00D210E6" w:rsidRDefault="00533F0B" w:rsidP="00533F0B">
      <w:pPr>
        <w:spacing w:line="440" w:lineRule="exact"/>
        <w:ind w:firstLineChars="200" w:firstLine="640"/>
        <w:rPr>
          <w:rFonts w:ascii="仿宋_GB2312" w:eastAsia="仿宋_GB2312" w:hAnsi="宋体"/>
          <w:sz w:val="32"/>
          <w:szCs w:val="32"/>
        </w:rPr>
      </w:pPr>
      <w:r w:rsidRPr="00D210E6">
        <w:rPr>
          <w:rFonts w:ascii="仿宋_GB2312" w:eastAsia="仿宋_GB2312" w:hAnsi="宋体" w:hint="eastAsia"/>
          <w:sz w:val="32"/>
          <w:szCs w:val="32"/>
        </w:rPr>
        <w:t>证据六.</w:t>
      </w:r>
      <w:r>
        <w:rPr>
          <w:rFonts w:ascii="仿宋_GB2312" w:eastAsia="仿宋_GB2312" w:hAnsi="宋体" w:hint="eastAsia"/>
          <w:sz w:val="32"/>
          <w:szCs w:val="32"/>
        </w:rPr>
        <w:t>本局</w:t>
      </w:r>
      <w:r w:rsidRPr="00D210E6">
        <w:rPr>
          <w:rFonts w:ascii="仿宋_GB2312" w:eastAsia="仿宋_GB2312" w:hAnsi="宋体" w:hint="eastAsia"/>
          <w:sz w:val="32"/>
          <w:szCs w:val="32"/>
        </w:rPr>
        <w:t>对当事人的询问笔录，证明：当事人无照经营的事实。</w:t>
      </w:r>
    </w:p>
    <w:p w:rsidR="00533F0B" w:rsidRPr="00D210E6" w:rsidRDefault="00533F0B" w:rsidP="00533F0B">
      <w:pPr>
        <w:spacing w:line="440" w:lineRule="exact"/>
        <w:ind w:firstLineChars="200" w:firstLine="640"/>
        <w:rPr>
          <w:rFonts w:ascii="仿宋_GB2312" w:eastAsia="仿宋_GB2312" w:hAnsi="宋体"/>
          <w:sz w:val="32"/>
          <w:szCs w:val="32"/>
        </w:rPr>
      </w:pPr>
      <w:proofErr w:type="gramStart"/>
      <w:r w:rsidRPr="00D210E6">
        <w:rPr>
          <w:rFonts w:ascii="仿宋_GB2312" w:eastAsia="仿宋_GB2312" w:hAnsi="宋体" w:hint="eastAsia"/>
          <w:sz w:val="32"/>
          <w:szCs w:val="32"/>
        </w:rPr>
        <w:t>证据七</w:t>
      </w:r>
      <w:proofErr w:type="gramEnd"/>
      <w:r w:rsidRPr="00D210E6">
        <w:rPr>
          <w:rFonts w:ascii="仿宋_GB2312" w:eastAsia="仿宋_GB2312" w:hAnsi="宋体" w:hint="eastAsia"/>
          <w:sz w:val="32"/>
          <w:szCs w:val="32"/>
        </w:rPr>
        <w:t xml:space="preserve">. </w:t>
      </w:r>
      <w:proofErr w:type="gramStart"/>
      <w:r w:rsidRPr="00D210E6">
        <w:rPr>
          <w:rFonts w:ascii="仿宋_GB2312" w:eastAsia="仿宋_GB2312" w:hAnsi="宋体" w:hint="eastAsia"/>
          <w:sz w:val="32"/>
          <w:szCs w:val="32"/>
        </w:rPr>
        <w:t>省案管</w:t>
      </w:r>
      <w:proofErr w:type="gramEnd"/>
      <w:r w:rsidRPr="00D210E6">
        <w:rPr>
          <w:rFonts w:ascii="仿宋_GB2312" w:eastAsia="仿宋_GB2312" w:hAnsi="宋体" w:hint="eastAsia"/>
          <w:sz w:val="32"/>
          <w:szCs w:val="32"/>
        </w:rPr>
        <w:t>系统查询结果， 证明：当事人属于初次违法。</w:t>
      </w:r>
    </w:p>
    <w:p w:rsidR="00533F0B" w:rsidRPr="00D210E6" w:rsidRDefault="00533F0B" w:rsidP="00533F0B">
      <w:pPr>
        <w:spacing w:line="440" w:lineRule="exact"/>
        <w:ind w:firstLineChars="200" w:firstLine="640"/>
        <w:rPr>
          <w:rFonts w:ascii="仿宋_GB2312" w:eastAsia="仿宋_GB2312" w:hAnsi="宋体"/>
          <w:sz w:val="32"/>
          <w:szCs w:val="32"/>
        </w:rPr>
      </w:pPr>
      <w:r w:rsidRPr="00D210E6">
        <w:rPr>
          <w:rFonts w:ascii="仿宋_GB2312" w:eastAsia="仿宋_GB2312" w:hAnsi="宋体" w:hint="eastAsia"/>
          <w:sz w:val="32"/>
          <w:szCs w:val="32"/>
        </w:rPr>
        <w:t>以上证据相互印证，足以认定当事人的违法事实成立。</w:t>
      </w:r>
    </w:p>
    <w:p w:rsidR="00533F0B" w:rsidRPr="00D210E6" w:rsidRDefault="00533F0B" w:rsidP="00533F0B">
      <w:pPr>
        <w:spacing w:line="440" w:lineRule="exact"/>
        <w:ind w:firstLineChars="200" w:firstLine="640"/>
        <w:rPr>
          <w:rFonts w:ascii="仿宋_GB2312" w:eastAsia="仿宋_GB2312" w:hAnsi="宋体"/>
          <w:sz w:val="32"/>
          <w:szCs w:val="32"/>
        </w:rPr>
      </w:pPr>
      <w:r w:rsidRPr="002742B4">
        <w:rPr>
          <w:rFonts w:ascii="仿宋_GB2312" w:eastAsia="仿宋_GB2312" w:hAnsi="宋体" w:hint="eastAsia"/>
          <w:sz w:val="32"/>
          <w:szCs w:val="32"/>
        </w:rPr>
        <w:t>2024年</w:t>
      </w:r>
      <w:r>
        <w:rPr>
          <w:rFonts w:ascii="仿宋_GB2312" w:eastAsia="仿宋_GB2312" w:hAnsi="宋体" w:hint="eastAsia"/>
          <w:sz w:val="32"/>
          <w:szCs w:val="32"/>
        </w:rPr>
        <w:t>8</w:t>
      </w:r>
      <w:r w:rsidRPr="002742B4">
        <w:rPr>
          <w:rFonts w:ascii="仿宋_GB2312" w:eastAsia="仿宋_GB2312" w:hAnsi="宋体" w:hint="eastAsia"/>
          <w:sz w:val="32"/>
          <w:szCs w:val="32"/>
        </w:rPr>
        <w:t>月</w:t>
      </w:r>
      <w:r>
        <w:rPr>
          <w:rFonts w:ascii="仿宋_GB2312" w:eastAsia="仿宋_GB2312" w:hAnsi="宋体" w:hint="eastAsia"/>
          <w:sz w:val="32"/>
          <w:szCs w:val="32"/>
        </w:rPr>
        <w:t>27</w:t>
      </w:r>
      <w:r w:rsidRPr="002742B4">
        <w:rPr>
          <w:rFonts w:ascii="仿宋_GB2312" w:eastAsia="仿宋_GB2312" w:hAnsi="宋体" w:hint="eastAsia"/>
          <w:sz w:val="32"/>
          <w:szCs w:val="32"/>
        </w:rPr>
        <w:t>日</w:t>
      </w:r>
      <w:r w:rsidRPr="00D210E6">
        <w:rPr>
          <w:rFonts w:ascii="仿宋_GB2312" w:eastAsia="仿宋_GB2312" w:hAnsi="宋体" w:hint="eastAsia"/>
          <w:sz w:val="32"/>
          <w:szCs w:val="32"/>
        </w:rPr>
        <w:t>,向当事人送达了《行政处罚告知书》(</w:t>
      </w:r>
      <w:proofErr w:type="gramStart"/>
      <w:r w:rsidRPr="00D210E6">
        <w:rPr>
          <w:rFonts w:ascii="仿宋_GB2312" w:eastAsia="仿宋_GB2312" w:hAnsi="宋体" w:hint="eastAsia"/>
          <w:sz w:val="32"/>
          <w:szCs w:val="32"/>
        </w:rPr>
        <w:t>狮市监罚告</w:t>
      </w:r>
      <w:proofErr w:type="gramEnd"/>
      <w:r w:rsidRPr="00D210E6">
        <w:rPr>
          <w:rFonts w:ascii="仿宋_GB2312" w:eastAsia="仿宋_GB2312" w:hAnsi="宋体" w:hint="eastAsia"/>
          <w:sz w:val="32"/>
          <w:szCs w:val="32"/>
        </w:rPr>
        <w:t xml:space="preserve"> [2024] 9号），告知当事人拟对其</w:t>
      </w:r>
      <w:proofErr w:type="gramStart"/>
      <w:r w:rsidRPr="00D210E6">
        <w:rPr>
          <w:rFonts w:ascii="仿宋_GB2312" w:eastAsia="仿宋_GB2312" w:hAnsi="宋体" w:hint="eastAsia"/>
          <w:sz w:val="32"/>
          <w:szCs w:val="32"/>
        </w:rPr>
        <w:t>作出</w:t>
      </w:r>
      <w:proofErr w:type="gramEnd"/>
      <w:r w:rsidRPr="00D210E6">
        <w:rPr>
          <w:rFonts w:ascii="仿宋_GB2312" w:eastAsia="仿宋_GB2312" w:hAnsi="宋体" w:hint="eastAsia"/>
          <w:sz w:val="32"/>
          <w:szCs w:val="32"/>
        </w:rPr>
        <w:t>行政处罚的事实、理由、依据、处罚内容以及依法享有的陈述、申辩权利及申请听证的权利，当事人在法定期限内未提出陈述和申辩，也未申请听证。</w:t>
      </w:r>
    </w:p>
    <w:p w:rsidR="00533F0B" w:rsidRPr="00D210E6" w:rsidRDefault="00533F0B" w:rsidP="00533F0B">
      <w:pPr>
        <w:spacing w:line="440" w:lineRule="exact"/>
        <w:ind w:firstLineChars="200" w:firstLine="640"/>
        <w:rPr>
          <w:rFonts w:ascii="仿宋_GB2312" w:eastAsia="仿宋_GB2312" w:hAnsi="宋体"/>
          <w:sz w:val="32"/>
          <w:szCs w:val="32"/>
        </w:rPr>
      </w:pPr>
      <w:r w:rsidRPr="00D210E6">
        <w:rPr>
          <w:rFonts w:ascii="仿宋_GB2312" w:eastAsia="仿宋_GB2312" w:hAnsi="宋体" w:hint="eastAsia"/>
          <w:sz w:val="32"/>
          <w:szCs w:val="32"/>
        </w:rPr>
        <w:t>当事人在未经登记机关核准登记领取营业执照的情况下从事减肥产品、针织品、服装、日用品经营活动的行为，违反了《中华人民共和国市场主体登记管理条例》第三条“市场主体应当依照本条例办理登记。未经登记，不得以市场主体名义从事经营活动。法律、行政法规规定无需办理登记的除外”规定。</w:t>
      </w:r>
    </w:p>
    <w:p w:rsidR="00533F0B" w:rsidRPr="00D210E6" w:rsidRDefault="00533F0B" w:rsidP="00533F0B">
      <w:pPr>
        <w:spacing w:line="440" w:lineRule="exact"/>
        <w:ind w:firstLineChars="200" w:firstLine="640"/>
        <w:rPr>
          <w:rFonts w:ascii="仿宋_GB2312" w:eastAsia="仿宋_GB2312" w:hAnsi="宋体"/>
          <w:sz w:val="32"/>
          <w:szCs w:val="32"/>
        </w:rPr>
      </w:pPr>
      <w:r w:rsidRPr="00D210E6">
        <w:rPr>
          <w:rFonts w:ascii="仿宋_GB2312" w:eastAsia="仿宋_GB2312" w:hAnsi="宋体" w:hint="eastAsia"/>
          <w:sz w:val="32"/>
          <w:szCs w:val="32"/>
        </w:rPr>
        <w:t>当事人销售含有国家禁止添加的非食品原料的减肥产品的行为，属于《中华人民共和国食品安全法》第三十四条“禁止生产经营下列食品、食品添加剂、食品相关产品：（一）用非食品原料生产的食品或者添加食品添加剂以外的化学物质和其他可能危害人体健康物质的食品，或者用回收食品作为原料生产的食品；”规定的销售含有国家禁止添加的非食品原料的食品的行为。</w:t>
      </w:r>
    </w:p>
    <w:p w:rsidR="00533F0B" w:rsidRPr="00D210E6" w:rsidRDefault="00533F0B" w:rsidP="00533F0B">
      <w:pPr>
        <w:spacing w:line="440" w:lineRule="exact"/>
        <w:ind w:firstLineChars="200" w:firstLine="640"/>
        <w:rPr>
          <w:rFonts w:ascii="仿宋_GB2312" w:eastAsia="仿宋_GB2312" w:hAnsi="宋体"/>
          <w:sz w:val="32"/>
          <w:szCs w:val="32"/>
        </w:rPr>
      </w:pPr>
      <w:r w:rsidRPr="00D210E6">
        <w:rPr>
          <w:rFonts w:ascii="仿宋_GB2312" w:eastAsia="仿宋_GB2312" w:hAnsi="宋体" w:hint="eastAsia"/>
          <w:sz w:val="32"/>
          <w:szCs w:val="32"/>
        </w:rPr>
        <w:t>鉴于南京市鼓楼区人民检察院认为当事人犯罪情节轻微，具有坦白、认罪情节等法定从轻、从宽情节，决定不起诉，但应当给予行政处罚。当事人积极配合，如实陈述违法事实并主动提供证据材料，符合《福建省市场监督管理局关于行政处罚裁量权的适用规则》第十一条“有下列情形之一的，可以依法从轻或者减轻行政处罚：（二）积极配合市场监督管理部门调查，如实陈述违法事实并主动提供证据材料的；”规定的可以从轻处罚的情节。</w:t>
      </w:r>
    </w:p>
    <w:p w:rsidR="00533F0B" w:rsidRPr="00D210E6" w:rsidRDefault="00533F0B" w:rsidP="00533F0B">
      <w:pPr>
        <w:spacing w:line="440" w:lineRule="exact"/>
        <w:ind w:firstLineChars="200" w:firstLine="640"/>
        <w:rPr>
          <w:rFonts w:ascii="仿宋_GB2312" w:eastAsia="仿宋_GB2312" w:hAnsi="宋体"/>
          <w:sz w:val="32"/>
          <w:szCs w:val="32"/>
        </w:rPr>
      </w:pPr>
      <w:r w:rsidRPr="00D210E6">
        <w:rPr>
          <w:rFonts w:ascii="仿宋_GB2312" w:eastAsia="仿宋_GB2312" w:hAnsi="宋体" w:hint="eastAsia"/>
          <w:sz w:val="32"/>
          <w:szCs w:val="32"/>
        </w:rPr>
        <w:t>鉴于当事人无照经营针织品、服装、日用品的行为已在责令改正期限内办理营业执照，符合《福建省市场监管领域轻微违法行为不予处罚清单（修订）》“1.①属于初次被发现实施违法行为；②被发现时已具备申请营业执照相关条件；③主动改正或者在市场监管部门责令改正期限内改正；④没有造成危害后果”规定的可以不予处罚的条件。</w:t>
      </w:r>
    </w:p>
    <w:p w:rsidR="00533F0B" w:rsidRPr="00D210E6" w:rsidRDefault="00533F0B" w:rsidP="00533F0B">
      <w:pPr>
        <w:spacing w:line="440" w:lineRule="exact"/>
        <w:ind w:firstLineChars="200" w:firstLine="640"/>
        <w:rPr>
          <w:rFonts w:ascii="仿宋_GB2312" w:eastAsia="仿宋_GB2312" w:hAnsi="宋体"/>
          <w:sz w:val="32"/>
          <w:szCs w:val="32"/>
        </w:rPr>
      </w:pPr>
      <w:r w:rsidRPr="00D210E6">
        <w:rPr>
          <w:rFonts w:ascii="仿宋_GB2312" w:eastAsia="仿宋_GB2312" w:hAnsi="宋体" w:hint="eastAsia"/>
          <w:sz w:val="32"/>
          <w:szCs w:val="32"/>
        </w:rPr>
        <w:t>当事人在未经登记机关核准登记领取营业执照的情况下销售含有国家禁止添加的非食品原料的食品的违法行为，属于实施了同一个违法行为，根据《中华人民共和国行政处罚法》第二十九条“对当事人的同一个违法行为，不得给予两次以上罚款的行政处罚。同一个违法行为违反多个法律规范应当</w:t>
      </w:r>
      <w:r>
        <w:rPr>
          <w:rFonts w:ascii="仿宋_GB2312" w:eastAsia="仿宋_GB2312" w:hAnsi="宋体" w:hint="eastAsia"/>
          <w:sz w:val="32"/>
          <w:szCs w:val="32"/>
        </w:rPr>
        <w:t>给予罚款处罚的，按照罚款数额高的规定处罚。”的规定，对当事人</w:t>
      </w:r>
      <w:r w:rsidRPr="00D210E6">
        <w:rPr>
          <w:rFonts w:ascii="仿宋_GB2312" w:eastAsia="仿宋_GB2312" w:hAnsi="宋体" w:hint="eastAsia"/>
          <w:sz w:val="32"/>
          <w:szCs w:val="32"/>
        </w:rPr>
        <w:t>无照销售含有国家禁止添加的非食品原料的食品的行为只作一次罚款，择一重进行处罚。</w:t>
      </w:r>
    </w:p>
    <w:p w:rsidR="00533F0B" w:rsidRPr="00D210E6" w:rsidRDefault="00533F0B" w:rsidP="00533F0B">
      <w:pPr>
        <w:spacing w:line="440" w:lineRule="exact"/>
        <w:ind w:firstLineChars="200" w:firstLine="640"/>
        <w:rPr>
          <w:rFonts w:ascii="仿宋_GB2312" w:eastAsia="仿宋_GB2312" w:hAnsi="宋体"/>
          <w:sz w:val="32"/>
          <w:szCs w:val="32"/>
        </w:rPr>
      </w:pPr>
      <w:r w:rsidRPr="00D210E6">
        <w:rPr>
          <w:rFonts w:ascii="仿宋_GB2312" w:eastAsia="仿宋_GB2312" w:hAnsi="宋体" w:hint="eastAsia"/>
          <w:sz w:val="32"/>
          <w:szCs w:val="32"/>
        </w:rPr>
        <w:t>依据《中华人民共和国行政处罚法》第三十三条第一款“违法行为轻微并及时改正，没有造成危害后果的，不予行政处罚。初次违法且危害后果轻微并及时改正的，可以不予行政处罚。”、《中华人民共和国市场主体登记管理条例》第四十三条“未经设立登记从事经营活动的，由登记机关责令改正，没收违法所得；拒不改正的，处1万元以上10万元以下的罚款；情节严重的，依法责令关闭停业，并处10万元以上50万元以下的罚款”、《中华人民共和国食品安全法》第一百二十三条“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之规定，</w:t>
      </w:r>
      <w:r>
        <w:rPr>
          <w:rFonts w:ascii="仿宋_GB2312" w:eastAsia="仿宋_GB2312" w:hAnsi="宋体" w:hint="eastAsia"/>
          <w:sz w:val="32"/>
          <w:szCs w:val="32"/>
        </w:rPr>
        <w:t>本局决定</w:t>
      </w:r>
      <w:r w:rsidRPr="00D210E6">
        <w:rPr>
          <w:rFonts w:ascii="仿宋_GB2312" w:eastAsia="仿宋_GB2312" w:hAnsi="宋体" w:hint="eastAsia"/>
          <w:sz w:val="32"/>
          <w:szCs w:val="32"/>
        </w:rPr>
        <w:t xml:space="preserve">责令当事人立即停止无照销售含有国家禁止添加的非食品原料的减肥产品的违法行为，并作如下处理： </w:t>
      </w:r>
    </w:p>
    <w:p w:rsidR="00533F0B" w:rsidRPr="00D210E6" w:rsidRDefault="00533F0B" w:rsidP="00533F0B">
      <w:pPr>
        <w:spacing w:line="440" w:lineRule="exact"/>
        <w:ind w:firstLineChars="200" w:firstLine="640"/>
        <w:rPr>
          <w:rFonts w:ascii="仿宋_GB2312" w:eastAsia="仿宋_GB2312" w:hAnsi="宋体"/>
          <w:sz w:val="32"/>
          <w:szCs w:val="32"/>
        </w:rPr>
      </w:pPr>
      <w:r w:rsidRPr="00D210E6">
        <w:rPr>
          <w:rFonts w:ascii="仿宋_GB2312" w:eastAsia="仿宋_GB2312" w:hAnsi="宋体" w:hint="eastAsia"/>
          <w:sz w:val="32"/>
          <w:szCs w:val="32"/>
        </w:rPr>
        <w:t>1、对当事人未经设立登记从事针织品、服装、日用品经营的行为免于处罚。</w:t>
      </w:r>
    </w:p>
    <w:p w:rsidR="00533F0B" w:rsidRPr="00D210E6" w:rsidRDefault="00533F0B" w:rsidP="00533F0B">
      <w:pPr>
        <w:spacing w:line="440" w:lineRule="exact"/>
        <w:ind w:firstLineChars="200" w:firstLine="640"/>
        <w:rPr>
          <w:rFonts w:ascii="仿宋_GB2312" w:eastAsia="仿宋_GB2312" w:hAnsi="宋体"/>
          <w:sz w:val="32"/>
          <w:szCs w:val="32"/>
        </w:rPr>
      </w:pPr>
      <w:r w:rsidRPr="00D210E6">
        <w:rPr>
          <w:rFonts w:ascii="仿宋_GB2312" w:eastAsia="仿宋_GB2312" w:hAnsi="宋体" w:hint="eastAsia"/>
          <w:sz w:val="32"/>
          <w:szCs w:val="32"/>
        </w:rPr>
        <w:t>2、对当事人无照销售含有国家禁止添加的非食品原料的减肥产品的行为没收违法所得967元，并处罚款人民币100000元。</w:t>
      </w:r>
    </w:p>
    <w:p w:rsidR="00533F0B" w:rsidRPr="00D210E6" w:rsidRDefault="00533F0B" w:rsidP="00533F0B">
      <w:pPr>
        <w:spacing w:line="440" w:lineRule="exact"/>
        <w:ind w:firstLineChars="200" w:firstLine="640"/>
        <w:rPr>
          <w:rFonts w:ascii="仿宋_GB2312" w:eastAsia="仿宋_GB2312" w:hAnsi="宋体"/>
          <w:sz w:val="32"/>
          <w:szCs w:val="32"/>
        </w:rPr>
      </w:pPr>
      <w:r w:rsidRPr="00D210E6">
        <w:rPr>
          <w:rFonts w:ascii="仿宋_GB2312" w:eastAsia="仿宋_GB2312" w:hAnsi="宋体" w:hint="eastAsia"/>
          <w:sz w:val="32"/>
          <w:szCs w:val="32"/>
        </w:rPr>
        <w:t>以上款项合计人民币壹拾万</w:t>
      </w:r>
      <w:r>
        <w:rPr>
          <w:rFonts w:ascii="仿宋_GB2312" w:eastAsia="仿宋_GB2312" w:hAnsi="宋体" w:hint="eastAsia"/>
          <w:sz w:val="32"/>
          <w:szCs w:val="32"/>
        </w:rPr>
        <w:t>零</w:t>
      </w:r>
      <w:r w:rsidRPr="00D210E6">
        <w:rPr>
          <w:rFonts w:ascii="仿宋_GB2312" w:eastAsia="仿宋_GB2312" w:hAnsi="宋体" w:hint="eastAsia"/>
          <w:sz w:val="32"/>
          <w:szCs w:val="32"/>
        </w:rPr>
        <w:t>玖佰陆拾柒元整，当事人应当在接到本行政处罚决定书之日起十五日内，根据非税收入缴款通知书上的缴款渠道（代收银行网点、手机银行、网上银行、支付宝、</w:t>
      </w:r>
      <w:proofErr w:type="gramStart"/>
      <w:r w:rsidRPr="00D210E6">
        <w:rPr>
          <w:rFonts w:ascii="仿宋_GB2312" w:eastAsia="仿宋_GB2312" w:hAnsi="宋体" w:hint="eastAsia"/>
          <w:sz w:val="32"/>
          <w:szCs w:val="32"/>
        </w:rPr>
        <w:t>微信等</w:t>
      </w:r>
      <w:proofErr w:type="gramEnd"/>
      <w:r w:rsidRPr="00D210E6">
        <w:rPr>
          <w:rFonts w:ascii="仿宋_GB2312" w:eastAsia="仿宋_GB2312" w:hAnsi="宋体" w:hint="eastAsia"/>
          <w:sz w:val="32"/>
          <w:szCs w:val="32"/>
        </w:rPr>
        <w:t>）缴交罚没款，到期不缴纳罚款的，依据《中华人民共和国行政处罚法》第七十二条的规定，本局将每日按罚款数额的百分之三加处罚款，并依法申请人民法院强制执行。</w:t>
      </w:r>
    </w:p>
    <w:p w:rsidR="00533F0B" w:rsidRPr="00D210E6" w:rsidRDefault="00533F0B" w:rsidP="00533F0B">
      <w:pPr>
        <w:spacing w:line="440" w:lineRule="exact"/>
        <w:ind w:firstLineChars="200" w:firstLine="640"/>
        <w:rPr>
          <w:rFonts w:ascii="仿宋_GB2312" w:eastAsia="仿宋_GB2312" w:hAnsi="宋体"/>
          <w:sz w:val="32"/>
          <w:szCs w:val="32"/>
        </w:rPr>
      </w:pPr>
      <w:r w:rsidRPr="00D210E6">
        <w:rPr>
          <w:rFonts w:ascii="仿宋_GB2312" w:eastAsia="仿宋_GB2312" w:hAnsi="宋体" w:hint="eastAsia"/>
          <w:sz w:val="32"/>
          <w:szCs w:val="32"/>
        </w:rPr>
        <w:t>如不服本处罚决定，可在接到本处罚决定书之日起六十日内向石狮市人民政府申请行政复议，也可以在六个月内依法向泉州市洛江区人民法院提起行政诉讼。当事人对行政处罚决定不服申请行政复议或者提起行政诉讼的，复议或诉讼期间行政处罚不停止执行。</w:t>
      </w:r>
    </w:p>
    <w:p w:rsidR="009000F6" w:rsidRPr="00533F0B" w:rsidRDefault="009000F6">
      <w:pPr>
        <w:spacing w:line="560" w:lineRule="exact"/>
        <w:ind w:firstLineChars="200" w:firstLine="620"/>
        <w:rPr>
          <w:rFonts w:ascii="楷体" w:eastAsia="楷体" w:hAnsi="楷体" w:cs="楷体"/>
          <w:color w:val="231F20"/>
          <w:sz w:val="31"/>
          <w:szCs w:val="31"/>
        </w:rPr>
      </w:pPr>
    </w:p>
    <w:p w:rsidR="009000F6" w:rsidRDefault="009000F6">
      <w:pPr>
        <w:spacing w:line="279" w:lineRule="auto"/>
        <w:rPr>
          <w:rFonts w:ascii="Microsoft JhengHei"/>
        </w:rPr>
      </w:pPr>
    </w:p>
    <w:p w:rsidR="009000F6" w:rsidRDefault="009000F6">
      <w:pPr>
        <w:spacing w:line="279" w:lineRule="auto"/>
        <w:rPr>
          <w:rFonts w:ascii="Microsoft JhengHei" w:eastAsia="宋体"/>
        </w:rPr>
      </w:pPr>
    </w:p>
    <w:p w:rsidR="009000F6" w:rsidRDefault="009000F6">
      <w:pPr>
        <w:spacing w:line="279" w:lineRule="auto"/>
        <w:rPr>
          <w:rFonts w:ascii="Microsoft JhengHei"/>
        </w:rPr>
      </w:pPr>
    </w:p>
    <w:p w:rsidR="009000F6" w:rsidRDefault="009000F6">
      <w:pPr>
        <w:spacing w:line="279" w:lineRule="auto"/>
        <w:rPr>
          <w:rFonts w:ascii="Microsoft JhengHei"/>
        </w:rPr>
      </w:pPr>
    </w:p>
    <w:p w:rsidR="009000F6" w:rsidRDefault="00533F0B">
      <w:pPr>
        <w:spacing w:line="279" w:lineRule="auto"/>
        <w:rPr>
          <w:rFonts w:ascii="Microsoft JhengHei" w:eastAsia="宋体"/>
          <w:color w:val="FF0000"/>
        </w:rPr>
      </w:pPr>
      <w:bookmarkStart w:id="0" w:name="thts1"/>
      <w:r>
        <w:rPr>
          <w:rFonts w:ascii="仿宋" w:hAnsi="仿宋" w:cs="仿宋" w:eastAsia="仿宋"/>
          <w:sz w:val="32"/>
        </w:rPr>
        <w:t xml:space="preserve"> </w:t>
      </w:r>
      <w:bookmarkEnd w:id="0"/>
    </w:p>
    <w:p w:rsidR="009000F6" w:rsidRDefault="00533F0B">
      <w:pPr>
        <w:tabs>
          <w:tab w:val="left" w:pos="5667"/>
        </w:tabs>
        <w:wordWrap w:val="0"/>
        <w:bidi/>
        <w:spacing w:line="560" w:lineRule="exact"/>
        <w:ind w:rightChars="400" w:right="840"/>
        <w:rPr>
          <w:rFonts w:ascii="仿宋" w:eastAsia="仿宋" w:hAnsi="仿宋" w:cs="仿宋"/>
          <w:sz w:val="32"/>
          <w:szCs w:val="32"/>
        </w:rPr>
      </w:pPr>
      <w:r>
        <w:rPr>
          <w:rFonts w:ascii="仿宋" w:eastAsia="仿宋" w:hAnsi="仿宋" w:cs="仿宋" w:hint="eastAsia"/>
          <w:sz w:val="32"/>
          <w:szCs w:val="32"/>
        </w:rPr>
        <w:t>石狮市市场监督管理局</w:t>
      </w:r>
    </w:p>
    <w:p w:rsidR="009000F6" w:rsidRDefault="00533F0B">
      <w:pPr>
        <w:tabs>
          <w:tab w:val="left" w:pos="5667"/>
        </w:tabs>
        <w:bidi/>
        <w:spacing w:line="40" w:lineRule="exact"/>
        <w:ind w:firstLineChars="1500" w:firstLine="1650"/>
        <w:rPr>
          <w:rFonts w:ascii="仿宋" w:eastAsia="仿宋" w:hAnsi="仿宋" w:cs="仿宋"/>
          <w:sz w:val="32"/>
          <w:szCs w:val="32"/>
        </w:rPr>
      </w:pPr>
      <w:r>
        <w:rPr>
          <w:rFonts w:ascii="仿宋" w:eastAsia="仿宋" w:hAnsi="仿宋" w:cs="仿宋"/>
          <w:color w:val="FFFFFF" w:themeColor="background1"/>
          <w:sz w:val="11"/>
          <w:szCs w:val="11"/>
        </w:rPr>
        <w:t>（</w:t>
      </w:r>
      <w:proofErr w:type="spellStart"/>
      <w:r>
        <w:rPr>
          <w:rFonts w:ascii="仿宋" w:eastAsia="仿宋" w:hAnsi="仿宋" w:cs="仿宋" w:hint="eastAsia"/>
          <w:color w:val="FFFFFF" w:themeColor="background1"/>
          <w:sz w:val="11"/>
          <w:szCs w:val="11"/>
        </w:rPr>
        <w:t>sealdwy</w:t>
      </w:r>
      <w:proofErr w:type="spellEnd"/>
      <w:r>
        <w:rPr>
          <w:rFonts w:ascii="仿宋" w:eastAsia="仿宋" w:hAnsi="仿宋" w:cs="仿宋"/>
          <w:color w:val="FFFFFF" w:themeColor="background1"/>
          <w:sz w:val="11"/>
          <w:szCs w:val="11"/>
        </w:rPr>
        <w:t>）</w:t>
      </w:r>
    </w:p>
    <w:p w:rsidR="009000F6" w:rsidRDefault="00533F0B">
      <w:pPr>
        <w:wordWrap w:val="0"/>
        <w:bidi/>
        <w:spacing w:line="560" w:lineRule="exact"/>
        <w:ind w:rightChars="400" w:right="840"/>
        <w:rPr>
          <w:rFonts w:ascii="仿宋" w:eastAsia="仿宋" w:hAnsi="仿宋" w:cs="仿宋"/>
          <w:sz w:val="32"/>
          <w:szCs w:val="32"/>
        </w:rPr>
      </w:pPr>
      <w:r>
        <w:rPr>
          <w:rFonts w:ascii="仿宋" w:eastAsia="仿宋" w:hAnsi="仿宋" w:cs="仿宋" w:hint="eastAsia"/>
          <w:sz w:val="32"/>
          <w:szCs w:val="32"/>
        </w:rPr>
        <w:t>2024年09月04日</w:t>
      </w:r>
    </w:p>
    <w:p w:rsidR="009000F6" w:rsidRDefault="00533F0B">
      <w:pPr>
        <w:spacing w:line="279" w:lineRule="auto"/>
        <w:rPr>
          <w:rFonts w:ascii="Microsoft JhengHei" w:eastAsia="宋体"/>
          <w:color w:val="FF0000"/>
        </w:rPr>
      </w:pPr>
      <w:bookmarkStart w:id="1" w:name="thts2"/>
      <w:r>
        <w:rPr>
          <w:rFonts w:ascii="仿宋" w:hAnsi="仿宋" w:cs="仿宋" w:eastAsia="仿宋"/>
          <w:sz w:val="32"/>
        </w:rPr>
        <w:t xml:space="preserve"> </w:t>
      </w:r>
      <w:bookmarkEnd w:id="1"/>
    </w:p>
    <w:p w:rsidR="009000F6" w:rsidRDefault="009000F6">
      <w:pPr>
        <w:spacing w:line="256" w:lineRule="auto"/>
        <w:rPr>
          <w:rFonts w:ascii="Microsoft JhengHei"/>
        </w:rPr>
      </w:pPr>
    </w:p>
    <w:p w:rsidR="009000F6" w:rsidRDefault="009000F6">
      <w:pPr>
        <w:spacing w:before="105" w:line="183" w:lineRule="auto"/>
        <w:ind w:firstLine="403"/>
        <w:jc w:val="center"/>
        <w:rPr>
          <w:rFonts w:ascii="黑体" w:eastAsia="黑体" w:hAnsi="黑体" w:cs="黑体"/>
          <w:color w:val="231F20"/>
          <w:sz w:val="32"/>
          <w:szCs w:val="32"/>
        </w:rPr>
      </w:pPr>
    </w:p>
    <w:p w:rsidR="009000F6" w:rsidRDefault="009000F6">
      <w:pPr>
        <w:spacing w:before="105" w:line="183" w:lineRule="auto"/>
        <w:ind w:firstLine="403"/>
        <w:jc w:val="center"/>
        <w:rPr>
          <w:rFonts w:ascii="黑体" w:eastAsia="黑体" w:hAnsi="黑体" w:cs="黑体"/>
          <w:color w:val="231F20"/>
          <w:sz w:val="32"/>
          <w:szCs w:val="32"/>
        </w:rPr>
      </w:pPr>
    </w:p>
    <w:p w:rsidR="009000F6" w:rsidRDefault="00533F0B">
      <w:pPr>
        <w:spacing w:before="105" w:line="183" w:lineRule="auto"/>
        <w:ind w:firstLine="403"/>
        <w:jc w:val="center"/>
        <w:rPr>
          <w:rFonts w:ascii="仿宋" w:eastAsia="仿宋" w:hAnsi="仿宋" w:cs="仿宋"/>
          <w:b/>
          <w:bCs/>
          <w:sz w:val="28"/>
          <w:szCs w:val="28"/>
        </w:rPr>
      </w:pPr>
      <w:r>
        <w:rPr>
          <w:rFonts w:ascii="仿宋" w:eastAsia="仿宋" w:hAnsi="仿宋" w:cs="仿宋" w:hint="eastAsia"/>
          <w:b/>
          <w:bCs/>
          <w:sz w:val="28"/>
          <w:szCs w:val="28"/>
        </w:rPr>
        <w:t>（市场监督管理部门将依法向社会公开行政处罚决定信息）</w:t>
      </w:r>
    </w:p>
    <w:p w:rsidR="009000F6" w:rsidRDefault="009000F6">
      <w:pPr>
        <w:spacing w:line="261" w:lineRule="auto"/>
        <w:rPr>
          <w:rFonts w:ascii="Microsoft JhengHei"/>
        </w:rPr>
      </w:pPr>
    </w:p>
    <w:p w:rsidR="009000F6" w:rsidRDefault="009000F6">
      <w:pPr>
        <w:spacing w:line="261" w:lineRule="auto"/>
        <w:rPr>
          <w:rFonts w:ascii="Microsoft JhengHei"/>
        </w:rPr>
      </w:pPr>
    </w:p>
    <w:p w:rsidR="009000F6" w:rsidRDefault="00533F0B">
      <w:pPr>
        <w:spacing w:line="26" w:lineRule="exact"/>
        <w:textAlignment w:val="center"/>
      </w:pPr>
      <w:r>
        <w:rPr>
          <w:noProof/>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a:stretch>
                      <a:fillRect/>
                    </a:stretch>
                  </pic:blipFill>
                  <pic:spPr>
                    <a:xfrm>
                      <a:off x="0" y="0"/>
                      <a:ext cx="5550535" cy="16509"/>
                    </a:xfrm>
                    <a:prstGeom prst="rect">
                      <a:avLst/>
                    </a:prstGeom>
                  </pic:spPr>
                </pic:pic>
              </a:graphicData>
            </a:graphic>
          </wp:inline>
        </w:drawing>
      </w:r>
    </w:p>
    <w:p w:rsidR="009000F6" w:rsidRDefault="00533F0B">
      <w:pPr>
        <w:spacing w:before="106" w:line="183" w:lineRule="auto"/>
        <w:ind w:firstLine="231"/>
      </w:pPr>
      <w:r>
        <w:rPr>
          <w:rFonts w:ascii="仿宋" w:eastAsia="仿宋" w:hAnsi="仿宋" w:cs="仿宋"/>
          <w:sz w:val="32"/>
          <w:szCs w:val="32"/>
        </w:rPr>
        <w:t>本文书一式</w:t>
      </w:r>
      <w:r>
        <w:rPr>
          <w:rFonts w:ascii="仿宋" w:eastAsia="仿宋" w:hAnsi="仿宋" w:cs="仿宋" w:hint="eastAsia"/>
          <w:sz w:val="32"/>
          <w:szCs w:val="32"/>
        </w:rPr>
        <w:t>二</w:t>
      </w:r>
      <w:r>
        <w:rPr>
          <w:rFonts w:ascii="仿宋" w:eastAsia="仿宋" w:hAnsi="仿宋" w:cs="仿宋"/>
          <w:sz w:val="32"/>
          <w:szCs w:val="32"/>
        </w:rPr>
        <w:t>份，</w:t>
      </w:r>
      <w:r>
        <w:rPr>
          <w:rFonts w:ascii="仿宋" w:eastAsia="仿宋" w:hAnsi="仿宋" w:cs="仿宋" w:hint="eastAsia"/>
          <w:sz w:val="32"/>
          <w:szCs w:val="32"/>
        </w:rPr>
        <w:t>一</w:t>
      </w:r>
      <w:r>
        <w:rPr>
          <w:rFonts w:ascii="仿宋" w:eastAsia="仿宋" w:hAnsi="仿宋" w:cs="仿宋"/>
          <w:sz w:val="32"/>
          <w:szCs w:val="32"/>
        </w:rPr>
        <w:t>份送达，</w:t>
      </w:r>
      <w:r>
        <w:rPr>
          <w:rFonts w:ascii="仿宋" w:eastAsia="仿宋" w:hAnsi="仿宋" w:cs="仿宋" w:hint="eastAsia"/>
          <w:sz w:val="32"/>
          <w:szCs w:val="32"/>
        </w:rPr>
        <w:t>一</w:t>
      </w:r>
      <w:r>
        <w:rPr>
          <w:rFonts w:ascii="仿宋" w:eastAsia="仿宋" w:hAnsi="仿宋" w:cs="仿宋"/>
          <w:sz w:val="32"/>
          <w:szCs w:val="32"/>
        </w:rPr>
        <w:t>份归档</w:t>
      </w:r>
      <w:r>
        <w:rPr>
          <w:rFonts w:ascii="仿宋" w:eastAsia="仿宋" w:hAnsi="仿宋" w:cs="仿宋" w:hint="eastAsia"/>
          <w:sz w:val="32"/>
          <w:szCs w:val="32"/>
        </w:rPr>
        <w:t>。</w:t>
      </w:r>
    </w:p>
    <w:sectPr w:rsidR="009000F6" w:rsidSect="009000F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0F6" w:rsidRDefault="009000F6" w:rsidP="009000F6">
      <w:r>
        <w:separator/>
      </w:r>
    </w:p>
  </w:endnote>
  <w:endnote w:type="continuationSeparator" w:id="1">
    <w:p w:rsidR="009000F6" w:rsidRDefault="009000F6" w:rsidP="009000F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Microsoft JhengHei">
    <w:panose1 w:val="020B0604030504040204"/>
    <w:charset w:val="88"/>
    <w:family w:val="swiss"/>
    <w:pitch w:val="variable"/>
    <w:sig w:usb0="00000087" w:usb1="288F4000" w:usb2="00000016" w:usb3="00000000" w:csb0="00100009" w:csb1="00000000"/>
  </w:font>
  <w:font w:name="方正小标宋简体">
    <w:altName w:val="黑体"/>
    <w:panose1 w:val="03000509000000000000"/>
    <w:charset w:val="86"/>
    <w:family w:val="script"/>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ongolian Baiti">
    <w:panose1 w:val="03000500000000000000"/>
    <w:charset w:val="00"/>
    <w:family w:val="script"/>
    <w:pitch w:val="variable"/>
    <w:sig w:usb0="80000023" w:usb1="00000000" w:usb2="00020000" w:usb3="00000000" w:csb0="0000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altName w:val="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F6" w:rsidRDefault="009000F6">
    <w:pPr>
      <w:spacing w:line="196" w:lineRule="exact"/>
      <w:rPr>
        <w:rFonts w:ascii="宋体" w:eastAsia="宋体" w:hAnsi="宋体" w:cs="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0F6" w:rsidRDefault="009000F6" w:rsidP="009000F6">
      <w:r>
        <w:separator/>
      </w:r>
    </w:p>
  </w:footnote>
  <w:footnote w:type="continuationSeparator" w:id="1">
    <w:p w:rsidR="009000F6" w:rsidRDefault="009000F6" w:rsidP="009000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F6" w:rsidRDefault="009000F6">
    <w:pPr>
      <w:spacing w:line="14" w:lineRule="auto"/>
      <w:rPr>
        <w:rFonts w:ascii="Microsoft JhengHei"/>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s>
  <w:rsids>
    <w:rsidRoot w:val="009000F6"/>
    <w:rsid w:val="00003EA8"/>
    <w:rsid w:val="00523EB0"/>
    <w:rsid w:val="00533F0B"/>
    <w:rsid w:val="009000F6"/>
    <w:rsid w:val="00A66EF9"/>
    <w:rsid w:val="016A6FD7"/>
    <w:rsid w:val="04293CFB"/>
    <w:rsid w:val="0B3440E4"/>
    <w:rsid w:val="0D447276"/>
    <w:rsid w:val="0DBD22EC"/>
    <w:rsid w:val="0DC12675"/>
    <w:rsid w:val="114C2FAE"/>
    <w:rsid w:val="11621A79"/>
    <w:rsid w:val="14515DD5"/>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F842A78"/>
    <w:rsid w:val="72AF2EBE"/>
    <w:rsid w:val="751B33A8"/>
    <w:rsid w:val="77365F93"/>
    <w:rsid w:val="78D37FAF"/>
    <w:rsid w:val="795B53DC"/>
    <w:rsid w:val="7A08324D"/>
    <w:rsid w:val="7C091DFF"/>
    <w:rsid w:val="7C337D02"/>
    <w:rsid w:val="7D0A7D18"/>
    <w:rsid w:val="7DA55C93"/>
    <w:rsid w:val="7F7D0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00F6"/>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rsid w:val="009000F6"/>
    <w:pPr>
      <w:spacing w:line="199" w:lineRule="auto"/>
      <w:jc w:val="center"/>
      <w:outlineLvl w:val="0"/>
    </w:pPr>
    <w:rPr>
      <w:rFonts w:ascii="Microsoft JhengHei" w:eastAsia="Microsoft JhengHei" w:hAnsi="Microsoft JhengHei" w:cs="Microsoft JhengHei"/>
      <w:spacing w:val="-2"/>
      <w:sz w:val="44"/>
      <w:szCs w:val="44"/>
    </w:rPr>
  </w:style>
  <w:style w:type="table" w:customStyle="1" w:styleId="TableNormal">
    <w:name w:val="Table Normal"/>
    <w:semiHidden/>
    <w:unhideWhenUsed/>
    <w:qFormat/>
    <w:rsid w:val="009000F6"/>
    <w:tblPr>
      <w:tblCellMar>
        <w:top w:w="0" w:type="dxa"/>
        <w:left w:w="0" w:type="dxa"/>
        <w:bottom w:w="0" w:type="dxa"/>
        <w:right w:w="0" w:type="dxa"/>
      </w:tblCellMar>
    </w:tblPr>
  </w:style>
  <w:style w:type="paragraph" w:styleId="a4">
    <w:name w:val="Balloon Text"/>
    <w:basedOn w:val="a"/>
    <w:link w:val="Char"/>
    <w:rsid w:val="00533F0B"/>
    <w:rPr>
      <w:sz w:val="18"/>
      <w:szCs w:val="18"/>
    </w:rPr>
  </w:style>
  <w:style w:type="character" w:customStyle="1" w:styleId="Char">
    <w:name w:val="批注框文本 Char"/>
    <w:basedOn w:val="a0"/>
    <w:link w:val="a4"/>
    <w:rsid w:val="00533F0B"/>
    <w:rPr>
      <w:rFonts w:ascii="Arial" w:eastAsia="Arial" w:hAnsi="Arial" w:cs="Arial"/>
      <w:snapToGrid w:val="0"/>
      <w:color w:val="000000"/>
      <w:sz w:val="18"/>
      <w:szCs w:val="18"/>
    </w:rPr>
  </w:style>
  <w:style w:type="paragraph" w:styleId="a5">
    <w:name w:val="Block Text"/>
    <w:basedOn w:val="a"/>
    <w:rsid w:val="00533F0B"/>
    <w:pPr>
      <w:widowControl w:val="0"/>
      <w:kinsoku/>
      <w:autoSpaceDE/>
      <w:autoSpaceDN/>
      <w:adjustRightInd/>
      <w:snapToGrid/>
      <w:spacing w:line="480" w:lineRule="exact"/>
      <w:ind w:leftChars="49" w:left="103" w:rightChars="186" w:right="391" w:firstLineChars="100" w:firstLine="280"/>
      <w:jc w:val="both"/>
      <w:textAlignment w:val="auto"/>
    </w:pPr>
    <w:rPr>
      <w:rFonts w:ascii="Times New Roman" w:eastAsia="宋体" w:hAnsi="Times New Roman" w:cs="Times New Roman"/>
      <w:snapToGrid/>
      <w:color w:val="auto"/>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481</Words>
  <Characters>2744</Characters>
  <Application>Microsoft Office Word</Application>
  <DocSecurity>0</DocSecurity>
  <Lines>22</Lines>
  <Paragraphs>6</Paragraphs>
  <ScaleCrop>false</ScaleCrop>
  <Company>Microsoft</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2024-02-28T02:14:00Z</dcterms:created>
  <dc:creator>admin</dc:creator>
  <cp:lastModifiedBy>戴妙婷</cp:lastModifiedBy>
  <dcterms:modified xsi:type="dcterms:W3CDTF">2024-09-18T01:19:00Z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418C01DBAB86420BB5E3D98C8368170E_12</vt:lpwstr>
  </property>
</Properties>
</file>