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5A" w:rsidRDefault="00415881">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003A5A" w:rsidRDefault="00415881">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003A5A" w:rsidRDefault="00415881" w:rsidP="00003A5A">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4118</w:t>
      </w:r>
      <w:r>
        <w:rPr>
          <w:rFonts w:ascii="仿宋" w:eastAsia="仿宋" w:hAnsi="仿宋" w:cs="仿宋" w:hint="eastAsia"/>
          <w:sz w:val="32"/>
          <w:szCs w:val="32"/>
        </w:rPr>
        <w:t>号</w:t>
      </w:r>
    </w:p>
    <w:p w:rsidR="00003A5A" w:rsidRDefault="00415881">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石狮市付成小吃店</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92350581MA32YGE37C</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福建省湖滨街道辉濠路</w:t>
      </w:r>
      <w:r>
        <w:rPr>
          <w:rFonts w:ascii="仿宋" w:eastAsia="仿宋" w:hAnsi="仿宋" w:cs="仿宋" w:hint="eastAsia"/>
          <w:sz w:val="32"/>
          <w:szCs w:val="32"/>
          <w:u w:val="single"/>
        </w:rPr>
        <w:t>43</w:t>
      </w:r>
      <w:r>
        <w:rPr>
          <w:rFonts w:ascii="仿宋" w:eastAsia="仿宋" w:hAnsi="仿宋" w:cs="仿宋" w:hint="eastAsia"/>
          <w:sz w:val="32"/>
          <w:szCs w:val="32"/>
          <w:u w:val="single"/>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周成</w:t>
      </w:r>
      <w:r>
        <w:rPr>
          <w:rFonts w:ascii="仿宋" w:eastAsia="仿宋" w:hAnsi="仿宋" w:cs="仿宋"/>
          <w:sz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415881" w:rsidRDefault="00415881">
      <w:pPr>
        <w:spacing w:line="560" w:lineRule="exact"/>
        <w:ind w:firstLineChars="200" w:firstLine="640"/>
        <w:rPr>
          <w:rFonts w:ascii="仿宋" w:eastAsia="仿宋" w:hAnsi="仿宋" w:cs="仿宋_GB2312" w:hint="eastAsia"/>
          <w:bCs/>
          <w:sz w:val="32"/>
          <w:szCs w:val="32"/>
        </w:rPr>
      </w:pPr>
      <w:r w:rsidRPr="00C613BB">
        <w:rPr>
          <w:rFonts w:ascii="仿宋" w:eastAsia="仿宋" w:hAnsi="仿宋" w:cs="仿宋_GB2312"/>
          <w:bCs/>
          <w:sz w:val="32"/>
          <w:szCs w:val="32"/>
        </w:rPr>
        <w:t>2024</w:t>
      </w:r>
      <w:r w:rsidRPr="00C613BB">
        <w:rPr>
          <w:rFonts w:ascii="仿宋" w:eastAsia="仿宋" w:hAnsi="仿宋" w:cs="仿宋_GB2312" w:hint="eastAsia"/>
          <w:bCs/>
          <w:sz w:val="32"/>
          <w:szCs w:val="32"/>
        </w:rPr>
        <w:t>年</w:t>
      </w:r>
      <w:r w:rsidRPr="00C613BB">
        <w:rPr>
          <w:rFonts w:ascii="仿宋" w:eastAsia="仿宋" w:hAnsi="仿宋" w:cs="仿宋_GB2312"/>
          <w:bCs/>
          <w:sz w:val="32"/>
          <w:szCs w:val="32"/>
        </w:rPr>
        <w:t>8</w:t>
      </w:r>
      <w:r w:rsidRPr="00C613BB">
        <w:rPr>
          <w:rFonts w:ascii="仿宋" w:eastAsia="仿宋" w:hAnsi="仿宋" w:cs="仿宋_GB2312" w:hint="eastAsia"/>
          <w:bCs/>
          <w:sz w:val="32"/>
          <w:szCs w:val="32"/>
        </w:rPr>
        <w:t>月</w:t>
      </w:r>
      <w:r w:rsidRPr="00C613BB">
        <w:rPr>
          <w:rFonts w:ascii="仿宋" w:eastAsia="仿宋" w:hAnsi="仿宋" w:cs="仿宋_GB2312"/>
          <w:bCs/>
          <w:sz w:val="32"/>
          <w:szCs w:val="32"/>
        </w:rPr>
        <w:t>19</w:t>
      </w:r>
      <w:r w:rsidRPr="00C613BB">
        <w:rPr>
          <w:rFonts w:ascii="仿宋" w:eastAsia="仿宋" w:hAnsi="仿宋" w:cs="仿宋_GB2312" w:hint="eastAsia"/>
          <w:bCs/>
          <w:sz w:val="32"/>
          <w:szCs w:val="32"/>
        </w:rPr>
        <w:t>日，石狮市市场监督管理局委托福建省产品质量检验研究院对当事人使用的米粉碗进行监督抽检。上述餐具经检验不合格。</w:t>
      </w:r>
      <w:r w:rsidRPr="00C613BB">
        <w:rPr>
          <w:rFonts w:ascii="仿宋" w:eastAsia="仿宋" w:hAnsi="仿宋" w:cs="仿宋_GB2312"/>
          <w:bCs/>
          <w:sz w:val="32"/>
          <w:szCs w:val="32"/>
        </w:rPr>
        <w:t>2024</w:t>
      </w:r>
      <w:r w:rsidRPr="00C613BB">
        <w:rPr>
          <w:rFonts w:ascii="仿宋" w:eastAsia="仿宋" w:hAnsi="仿宋" w:cs="仿宋_GB2312" w:hint="eastAsia"/>
          <w:bCs/>
          <w:sz w:val="32"/>
          <w:szCs w:val="32"/>
        </w:rPr>
        <w:t>年</w:t>
      </w:r>
      <w:r w:rsidRPr="00C613BB">
        <w:rPr>
          <w:rFonts w:ascii="仿宋" w:eastAsia="仿宋" w:hAnsi="仿宋" w:cs="仿宋_GB2312"/>
          <w:bCs/>
          <w:sz w:val="32"/>
          <w:szCs w:val="32"/>
        </w:rPr>
        <w:t>9</w:t>
      </w:r>
      <w:r w:rsidRPr="00C613BB">
        <w:rPr>
          <w:rFonts w:ascii="仿宋" w:eastAsia="仿宋" w:hAnsi="仿宋" w:cs="仿宋_GB2312" w:hint="eastAsia"/>
          <w:bCs/>
          <w:sz w:val="32"/>
          <w:szCs w:val="32"/>
        </w:rPr>
        <w:t>月</w:t>
      </w:r>
      <w:r w:rsidRPr="00C613BB">
        <w:rPr>
          <w:rFonts w:ascii="仿宋" w:eastAsia="仿宋" w:hAnsi="仿宋" w:cs="仿宋_GB2312"/>
          <w:bCs/>
          <w:sz w:val="32"/>
          <w:szCs w:val="32"/>
        </w:rPr>
        <w:t>9</w:t>
      </w:r>
      <w:r w:rsidRPr="00C613BB">
        <w:rPr>
          <w:rFonts w:ascii="仿宋" w:eastAsia="仿宋" w:hAnsi="仿宋" w:cs="仿宋_GB2312" w:hint="eastAsia"/>
          <w:bCs/>
          <w:sz w:val="32"/>
          <w:szCs w:val="32"/>
        </w:rPr>
        <w:t>日，本局执法人员到当事人位于石狮市湖滨街道辉濠路</w:t>
      </w:r>
      <w:r w:rsidRPr="00C613BB">
        <w:rPr>
          <w:rFonts w:ascii="仿宋" w:eastAsia="仿宋" w:hAnsi="仿宋" w:cs="仿宋_GB2312"/>
          <w:bCs/>
          <w:sz w:val="32"/>
          <w:szCs w:val="32"/>
        </w:rPr>
        <w:t>43</w:t>
      </w:r>
      <w:r w:rsidRPr="00C613BB">
        <w:rPr>
          <w:rFonts w:ascii="仿宋" w:eastAsia="仿宋" w:hAnsi="仿宋" w:cs="仿宋_GB2312" w:hint="eastAsia"/>
          <w:bCs/>
          <w:sz w:val="32"/>
          <w:szCs w:val="32"/>
        </w:rPr>
        <w:t>号的经营场所送达检验报告。当事人涉嫌使用清洗消毒不合格的餐具。本局于</w:t>
      </w:r>
      <w:r w:rsidRPr="00C613BB">
        <w:rPr>
          <w:rFonts w:ascii="仿宋" w:eastAsia="仿宋" w:hAnsi="仿宋" w:cs="仿宋_GB2312"/>
          <w:bCs/>
          <w:sz w:val="32"/>
          <w:szCs w:val="32"/>
        </w:rPr>
        <w:t>2024</w:t>
      </w:r>
      <w:r w:rsidRPr="00C613BB">
        <w:rPr>
          <w:rFonts w:ascii="仿宋" w:eastAsia="仿宋" w:hAnsi="仿宋" w:cs="仿宋_GB2312" w:hint="eastAsia"/>
          <w:bCs/>
          <w:sz w:val="32"/>
          <w:szCs w:val="32"/>
        </w:rPr>
        <w:t>年</w:t>
      </w:r>
      <w:r w:rsidRPr="00C613BB">
        <w:rPr>
          <w:rFonts w:ascii="仿宋" w:eastAsia="仿宋" w:hAnsi="仿宋" w:cs="仿宋_GB2312"/>
          <w:bCs/>
          <w:sz w:val="32"/>
          <w:szCs w:val="32"/>
        </w:rPr>
        <w:t>9</w:t>
      </w:r>
      <w:r w:rsidRPr="00C613BB">
        <w:rPr>
          <w:rFonts w:ascii="仿宋" w:eastAsia="仿宋" w:hAnsi="仿宋" w:cs="仿宋_GB2312" w:hint="eastAsia"/>
          <w:bCs/>
          <w:sz w:val="32"/>
          <w:szCs w:val="32"/>
        </w:rPr>
        <w:t>月</w:t>
      </w:r>
      <w:r w:rsidRPr="00C613BB">
        <w:rPr>
          <w:rFonts w:ascii="仿宋" w:eastAsia="仿宋" w:hAnsi="仿宋" w:cs="仿宋_GB2312"/>
          <w:bCs/>
          <w:sz w:val="32"/>
          <w:szCs w:val="32"/>
        </w:rPr>
        <w:t>9</w:t>
      </w:r>
      <w:r w:rsidRPr="00C613BB">
        <w:rPr>
          <w:rFonts w:ascii="仿宋" w:eastAsia="仿宋" w:hAnsi="仿宋" w:cs="仿宋_GB2312" w:hint="eastAsia"/>
          <w:bCs/>
          <w:sz w:val="32"/>
          <w:szCs w:val="32"/>
        </w:rPr>
        <w:t>日予以立案调查。执法人员对周成进行询问调查，当事人向本局提供证明材料，执法人员围绕当事人涉嫌使用清洗消毒不合格餐具的违法行为收集证据材料，确认违法行为。</w:t>
      </w:r>
      <w:r w:rsidRPr="00C613BB">
        <w:rPr>
          <w:rFonts w:ascii="仿宋" w:eastAsia="仿宋" w:hAnsi="仿宋" w:cs="仿宋_GB2312"/>
          <w:bCs/>
          <w:sz w:val="32"/>
          <w:szCs w:val="32"/>
        </w:rPr>
        <w:t>2024</w:t>
      </w:r>
      <w:r w:rsidRPr="00C613BB">
        <w:rPr>
          <w:rFonts w:ascii="仿宋" w:eastAsia="仿宋" w:hAnsi="仿宋" w:cs="仿宋_GB2312" w:hint="eastAsia"/>
          <w:bCs/>
          <w:sz w:val="32"/>
          <w:szCs w:val="32"/>
        </w:rPr>
        <w:t>年</w:t>
      </w:r>
      <w:r w:rsidRPr="00C613BB">
        <w:rPr>
          <w:rFonts w:ascii="仿宋" w:eastAsia="仿宋" w:hAnsi="仿宋" w:cs="仿宋_GB2312"/>
          <w:bCs/>
          <w:sz w:val="32"/>
          <w:szCs w:val="32"/>
        </w:rPr>
        <w:t>11</w:t>
      </w:r>
      <w:r w:rsidRPr="00C613BB">
        <w:rPr>
          <w:rFonts w:ascii="仿宋" w:eastAsia="仿宋" w:hAnsi="仿宋" w:cs="仿宋_GB2312" w:hint="eastAsia"/>
          <w:bCs/>
          <w:sz w:val="32"/>
          <w:szCs w:val="32"/>
        </w:rPr>
        <w:t>月</w:t>
      </w:r>
      <w:r w:rsidRPr="00C613BB">
        <w:rPr>
          <w:rFonts w:ascii="仿宋" w:eastAsia="仿宋" w:hAnsi="仿宋" w:cs="仿宋_GB2312"/>
          <w:bCs/>
          <w:sz w:val="32"/>
          <w:szCs w:val="32"/>
        </w:rPr>
        <w:t>12</w:t>
      </w:r>
      <w:r w:rsidRPr="00C613BB">
        <w:rPr>
          <w:rFonts w:ascii="仿宋" w:eastAsia="仿宋" w:hAnsi="仿宋" w:cs="仿宋_GB2312" w:hint="eastAsia"/>
          <w:bCs/>
          <w:sz w:val="32"/>
          <w:szCs w:val="32"/>
        </w:rPr>
        <w:t>日，案件调查终结。</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Pr>
          <w:rFonts w:ascii="仿宋" w:eastAsia="仿宋" w:hAnsi="仿宋" w:cs="仿宋" w:hint="eastAsia"/>
          <w:sz w:val="32"/>
          <w:szCs w:val="32"/>
        </w:rPr>
        <w:t>经查，</w:t>
      </w:r>
      <w:r w:rsidRPr="00C613BB">
        <w:rPr>
          <w:rFonts w:ascii="仿宋" w:eastAsia="仿宋" w:hAnsi="仿宋" w:cs="FangSong"/>
          <w:bCs/>
          <w:sz w:val="32"/>
          <w:szCs w:val="32"/>
        </w:rPr>
        <w:t>2024</w:t>
      </w:r>
      <w:r w:rsidRPr="00C613BB">
        <w:rPr>
          <w:rFonts w:ascii="仿宋" w:eastAsia="仿宋" w:hAnsi="仿宋" w:cs="FangSong" w:hint="eastAsia"/>
          <w:bCs/>
          <w:sz w:val="32"/>
          <w:szCs w:val="32"/>
        </w:rPr>
        <w:t>年</w:t>
      </w:r>
      <w:r w:rsidRPr="00C613BB">
        <w:rPr>
          <w:rFonts w:ascii="仿宋" w:eastAsia="仿宋" w:hAnsi="仿宋" w:cs="FangSong"/>
          <w:bCs/>
          <w:sz w:val="32"/>
          <w:szCs w:val="32"/>
        </w:rPr>
        <w:t>8</w:t>
      </w:r>
      <w:r w:rsidRPr="00C613BB">
        <w:rPr>
          <w:rFonts w:ascii="仿宋" w:eastAsia="仿宋" w:hAnsi="仿宋" w:cs="FangSong" w:hint="eastAsia"/>
          <w:bCs/>
          <w:sz w:val="32"/>
          <w:szCs w:val="32"/>
        </w:rPr>
        <w:t>月</w:t>
      </w:r>
      <w:r w:rsidRPr="00C613BB">
        <w:rPr>
          <w:rFonts w:ascii="仿宋" w:eastAsia="仿宋" w:hAnsi="仿宋" w:cs="FangSong"/>
          <w:bCs/>
          <w:sz w:val="32"/>
          <w:szCs w:val="32"/>
        </w:rPr>
        <w:t>19</w:t>
      </w:r>
      <w:r w:rsidRPr="00C613BB">
        <w:rPr>
          <w:rFonts w:ascii="仿宋" w:eastAsia="仿宋" w:hAnsi="仿宋" w:cs="FangSong" w:hint="eastAsia"/>
          <w:bCs/>
          <w:sz w:val="32"/>
          <w:szCs w:val="32"/>
        </w:rPr>
        <w:t>日，本局委托福建省产品质量检验研究院对石狮市付成小吃店使用的米粉碗进行抽样检测。上述米粉碗经福建省产品质量检验研究院检测并出具检验报告（</w:t>
      </w:r>
      <w:r w:rsidRPr="00C613BB">
        <w:rPr>
          <w:rFonts w:ascii="仿宋" w:eastAsia="仿宋" w:hAnsi="仿宋" w:cs="FangSong"/>
          <w:bCs/>
          <w:sz w:val="32"/>
          <w:szCs w:val="32"/>
        </w:rPr>
        <w:t>NO:</w:t>
      </w:r>
      <w:r w:rsidRPr="00C613BB">
        <w:rPr>
          <w:rFonts w:ascii="仿宋" w:eastAsia="仿宋" w:hAnsi="仿宋" w:cs="FangSong" w:hint="eastAsia"/>
          <w:bCs/>
          <w:sz w:val="32"/>
          <w:szCs w:val="32"/>
        </w:rPr>
        <w:t>（</w:t>
      </w:r>
      <w:r w:rsidRPr="00C613BB">
        <w:rPr>
          <w:rFonts w:ascii="仿宋" w:eastAsia="仿宋" w:hAnsi="仿宋" w:cs="FangSong"/>
          <w:bCs/>
          <w:sz w:val="32"/>
          <w:szCs w:val="32"/>
        </w:rPr>
        <w:t>2024</w:t>
      </w:r>
      <w:r w:rsidRPr="00C613BB">
        <w:rPr>
          <w:rFonts w:ascii="仿宋" w:eastAsia="仿宋" w:hAnsi="仿宋" w:cs="FangSong" w:hint="eastAsia"/>
          <w:bCs/>
          <w:sz w:val="32"/>
          <w:szCs w:val="32"/>
        </w:rPr>
        <w:t>）</w:t>
      </w:r>
      <w:r w:rsidRPr="00C613BB">
        <w:rPr>
          <w:rFonts w:ascii="仿宋" w:eastAsia="仿宋" w:hAnsi="仿宋" w:cs="FangSong"/>
          <w:bCs/>
          <w:sz w:val="32"/>
          <w:szCs w:val="32"/>
        </w:rPr>
        <w:t>MJHY-D70138</w:t>
      </w:r>
      <w:r w:rsidRPr="00C613BB">
        <w:rPr>
          <w:rFonts w:ascii="仿宋" w:eastAsia="仿宋" w:hAnsi="仿宋" w:cs="FangSong" w:hint="eastAsia"/>
          <w:bCs/>
          <w:sz w:val="32"/>
          <w:szCs w:val="32"/>
        </w:rPr>
        <w:t>），报告显示：检验项目：大肠菌群</w:t>
      </w:r>
      <w:r w:rsidRPr="00C613BB">
        <w:rPr>
          <w:rFonts w:ascii="仿宋" w:eastAsia="仿宋" w:hAnsi="仿宋" w:cs="FangSong"/>
          <w:bCs/>
          <w:sz w:val="32"/>
          <w:szCs w:val="32"/>
        </w:rPr>
        <w:t>, /50cm2</w:t>
      </w:r>
      <w:r w:rsidRPr="00C613BB">
        <w:rPr>
          <w:rFonts w:ascii="仿宋" w:eastAsia="仿宋" w:hAnsi="仿宋" w:cs="FangSong" w:hint="eastAsia"/>
          <w:bCs/>
          <w:sz w:val="32"/>
          <w:szCs w:val="32"/>
        </w:rPr>
        <w:t>，标准指标：不得检出，实测值：检出，单项判定：不合格，检验结论：经抽样检验，大肠菌群项目不符合</w:t>
      </w:r>
      <w:r w:rsidRPr="00C613BB">
        <w:rPr>
          <w:rFonts w:ascii="仿宋" w:eastAsia="仿宋" w:hAnsi="仿宋" w:cs="FangSong"/>
          <w:bCs/>
          <w:sz w:val="32"/>
          <w:szCs w:val="32"/>
        </w:rPr>
        <w:t>GB14934-2016</w:t>
      </w:r>
      <w:r w:rsidRPr="00C613BB">
        <w:rPr>
          <w:rFonts w:ascii="仿宋" w:eastAsia="仿宋" w:hAnsi="仿宋" w:cs="FangSong" w:hint="eastAsia"/>
          <w:bCs/>
          <w:sz w:val="32"/>
          <w:szCs w:val="32"/>
        </w:rPr>
        <w:t>《食品安全国家标准</w:t>
      </w:r>
      <w:r w:rsidRPr="00C613BB">
        <w:rPr>
          <w:rFonts w:ascii="仿宋" w:eastAsia="仿宋" w:hAnsi="仿宋" w:cs="FangSong"/>
          <w:bCs/>
          <w:sz w:val="32"/>
          <w:szCs w:val="32"/>
        </w:rPr>
        <w:t xml:space="preserve"> </w:t>
      </w:r>
      <w:r w:rsidRPr="00C613BB">
        <w:rPr>
          <w:rFonts w:ascii="仿宋" w:eastAsia="仿宋" w:hAnsi="仿宋" w:cs="FangSong" w:hint="eastAsia"/>
          <w:bCs/>
          <w:sz w:val="32"/>
          <w:szCs w:val="32"/>
        </w:rPr>
        <w:t>消毒餐（饮）具》要求，检验结论为不合格。当事人在每天营业结束后，会对当天使用的餐具进行清洗消毒并重复使用。上述抽检不合格的米粉碗在抽检当天已清洗消毒重复使用。</w:t>
      </w:r>
    </w:p>
    <w:p w:rsidR="00415881" w:rsidRDefault="00415881" w:rsidP="00415881">
      <w:pPr>
        <w:spacing w:line="560" w:lineRule="exact"/>
        <w:ind w:firstLineChars="200" w:firstLine="640"/>
        <w:rPr>
          <w:rFonts w:ascii="仿宋" w:eastAsia="仿宋" w:hAnsi="仿宋" w:cs="FangSong" w:hint="eastAsia"/>
          <w:bCs/>
          <w:sz w:val="32"/>
          <w:szCs w:val="32"/>
        </w:rPr>
      </w:pPr>
      <w:r w:rsidRPr="00C613BB">
        <w:rPr>
          <w:rFonts w:ascii="仿宋" w:eastAsia="仿宋" w:hAnsi="仿宋" w:cs="FangSong" w:hint="eastAsia"/>
          <w:bCs/>
          <w:sz w:val="32"/>
          <w:szCs w:val="32"/>
        </w:rPr>
        <w:t>另查，当事人于</w:t>
      </w:r>
      <w:r w:rsidRPr="00C613BB">
        <w:rPr>
          <w:rFonts w:ascii="仿宋" w:eastAsia="仿宋" w:hAnsi="仿宋" w:cs="FangSong"/>
          <w:bCs/>
          <w:sz w:val="32"/>
          <w:szCs w:val="32"/>
        </w:rPr>
        <w:t>2023</w:t>
      </w:r>
      <w:r w:rsidRPr="00C613BB">
        <w:rPr>
          <w:rFonts w:ascii="仿宋" w:eastAsia="仿宋" w:hAnsi="仿宋" w:cs="FangSong" w:hint="eastAsia"/>
          <w:bCs/>
          <w:sz w:val="32"/>
          <w:szCs w:val="32"/>
        </w:rPr>
        <w:t>年</w:t>
      </w:r>
      <w:r w:rsidRPr="00C613BB">
        <w:rPr>
          <w:rFonts w:ascii="仿宋" w:eastAsia="仿宋" w:hAnsi="仿宋" w:cs="FangSong"/>
          <w:bCs/>
          <w:sz w:val="32"/>
          <w:szCs w:val="32"/>
        </w:rPr>
        <w:t>12</w:t>
      </w:r>
      <w:r w:rsidRPr="00C613BB">
        <w:rPr>
          <w:rFonts w:ascii="仿宋" w:eastAsia="仿宋" w:hAnsi="仿宋" w:cs="FangSong" w:hint="eastAsia"/>
          <w:bCs/>
          <w:sz w:val="32"/>
          <w:szCs w:val="32"/>
        </w:rPr>
        <w:t>月</w:t>
      </w:r>
      <w:r w:rsidRPr="00C613BB">
        <w:rPr>
          <w:rFonts w:ascii="仿宋" w:eastAsia="仿宋" w:hAnsi="仿宋" w:cs="FangSong"/>
          <w:bCs/>
          <w:sz w:val="32"/>
          <w:szCs w:val="32"/>
        </w:rPr>
        <w:t>26</w:t>
      </w:r>
      <w:r w:rsidRPr="00C613BB">
        <w:rPr>
          <w:rFonts w:ascii="仿宋" w:eastAsia="仿宋" w:hAnsi="仿宋" w:cs="FangSong" w:hint="eastAsia"/>
          <w:bCs/>
          <w:sz w:val="32"/>
          <w:szCs w:val="32"/>
        </w:rPr>
        <w:t>日因使用消毒不合格餐具被本局处以罚款</w:t>
      </w:r>
      <w:r>
        <w:rPr>
          <w:rFonts w:ascii="仿宋" w:eastAsia="仿宋" w:hAnsi="仿宋" w:cs="FangSong" w:hint="eastAsia"/>
          <w:bCs/>
          <w:sz w:val="32"/>
          <w:szCs w:val="32"/>
        </w:rPr>
        <w:t>*****</w:t>
      </w:r>
      <w:r w:rsidRPr="00C613BB">
        <w:rPr>
          <w:rFonts w:ascii="仿宋" w:eastAsia="仿宋" w:hAnsi="仿宋" w:cs="FangSong" w:hint="eastAsia"/>
          <w:bCs/>
          <w:sz w:val="32"/>
          <w:szCs w:val="32"/>
        </w:rPr>
        <w:t>元的行政处罚。</w:t>
      </w:r>
    </w:p>
    <w:p w:rsidR="00003A5A" w:rsidRDefault="00415881" w:rsidP="0041588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上述事实，主要有以下证据证明：</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sidRPr="00C613BB">
        <w:rPr>
          <w:rFonts w:ascii="仿宋" w:eastAsia="仿宋" w:hAnsi="仿宋" w:cs="FangSong"/>
          <w:bCs/>
          <w:sz w:val="32"/>
          <w:szCs w:val="32"/>
        </w:rPr>
        <w:t>1</w:t>
      </w:r>
      <w:r w:rsidRPr="00C613BB">
        <w:rPr>
          <w:rFonts w:ascii="仿宋" w:eastAsia="仿宋" w:hAnsi="仿宋" w:cs="FangSong" w:hint="eastAsia"/>
          <w:bCs/>
          <w:sz w:val="32"/>
          <w:szCs w:val="32"/>
        </w:rPr>
        <w:t>、本局执法人员制作的现场笔录，证明了当事人在石狮市湖滨街道辉濠路</w:t>
      </w:r>
      <w:r w:rsidRPr="00C613BB">
        <w:rPr>
          <w:rFonts w:ascii="仿宋" w:eastAsia="仿宋" w:hAnsi="仿宋" w:cs="FangSong"/>
          <w:bCs/>
          <w:sz w:val="32"/>
          <w:szCs w:val="32"/>
        </w:rPr>
        <w:t>43</w:t>
      </w:r>
      <w:r w:rsidRPr="00C613BB">
        <w:rPr>
          <w:rFonts w:ascii="仿宋" w:eastAsia="仿宋" w:hAnsi="仿宋" w:cs="FangSong" w:hint="eastAsia"/>
          <w:bCs/>
          <w:sz w:val="32"/>
          <w:szCs w:val="32"/>
        </w:rPr>
        <w:t>号的经营情况；</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sidRPr="00C613BB">
        <w:rPr>
          <w:rFonts w:ascii="仿宋" w:eastAsia="仿宋" w:hAnsi="仿宋" w:cs="FangSong"/>
          <w:bCs/>
          <w:sz w:val="32"/>
          <w:szCs w:val="32"/>
        </w:rPr>
        <w:t>2</w:t>
      </w:r>
      <w:r w:rsidRPr="00C613BB">
        <w:rPr>
          <w:rFonts w:ascii="仿宋" w:eastAsia="仿宋" w:hAnsi="仿宋" w:cs="FangSong" w:hint="eastAsia"/>
          <w:bCs/>
          <w:sz w:val="32"/>
          <w:szCs w:val="32"/>
        </w:rPr>
        <w:t>、当事人营业执照复印件、食品经营许可证复印件、经营者身份证复印件，证明当事人的基本情况；</w:t>
      </w:r>
      <w:r w:rsidRPr="00C613BB">
        <w:rPr>
          <w:rFonts w:ascii="仿宋" w:eastAsia="仿宋" w:hAnsi="仿宋" w:cs="FangSong"/>
          <w:bCs/>
          <w:sz w:val="32"/>
          <w:szCs w:val="32"/>
        </w:rPr>
        <w:t xml:space="preserve"> </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sidRPr="00C613BB">
        <w:rPr>
          <w:rFonts w:ascii="仿宋" w:eastAsia="仿宋" w:hAnsi="仿宋" w:cs="FangSong"/>
          <w:bCs/>
          <w:sz w:val="32"/>
          <w:szCs w:val="32"/>
        </w:rPr>
        <w:t>3</w:t>
      </w:r>
      <w:r w:rsidRPr="00C613BB">
        <w:rPr>
          <w:rFonts w:ascii="仿宋" w:eastAsia="仿宋" w:hAnsi="仿宋" w:cs="FangSong" w:hint="eastAsia"/>
          <w:bCs/>
          <w:sz w:val="32"/>
          <w:szCs w:val="32"/>
        </w:rPr>
        <w:t>、本局执法人员对周成的询问笔录，证明了当事人使用清洗消毒不合格餐具的情况；</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sidRPr="00C613BB">
        <w:rPr>
          <w:rFonts w:ascii="仿宋" w:eastAsia="仿宋" w:hAnsi="仿宋" w:cs="FangSong"/>
          <w:bCs/>
          <w:sz w:val="32"/>
          <w:szCs w:val="32"/>
        </w:rPr>
        <w:t>4</w:t>
      </w:r>
      <w:r w:rsidRPr="00C613BB">
        <w:rPr>
          <w:rFonts w:ascii="仿宋" w:eastAsia="仿宋" w:hAnsi="仿宋" w:cs="FangSong" w:hint="eastAsia"/>
          <w:bCs/>
          <w:sz w:val="32"/>
          <w:szCs w:val="32"/>
        </w:rPr>
        <w:t>、福建省产品质量检验研究院出具的检验报告（</w:t>
      </w:r>
      <w:r w:rsidRPr="00C613BB">
        <w:rPr>
          <w:rFonts w:ascii="仿宋" w:eastAsia="仿宋" w:hAnsi="仿宋" w:cs="FangSong"/>
          <w:bCs/>
          <w:sz w:val="32"/>
          <w:szCs w:val="32"/>
        </w:rPr>
        <w:t>NO:</w:t>
      </w:r>
      <w:r w:rsidRPr="00C613BB">
        <w:rPr>
          <w:rFonts w:ascii="仿宋" w:eastAsia="仿宋" w:hAnsi="仿宋" w:cs="FangSong" w:hint="eastAsia"/>
          <w:bCs/>
          <w:sz w:val="32"/>
          <w:szCs w:val="32"/>
        </w:rPr>
        <w:t>（</w:t>
      </w:r>
      <w:r w:rsidRPr="00C613BB">
        <w:rPr>
          <w:rFonts w:ascii="仿宋" w:eastAsia="仿宋" w:hAnsi="仿宋" w:cs="FangSong"/>
          <w:bCs/>
          <w:sz w:val="32"/>
          <w:szCs w:val="32"/>
        </w:rPr>
        <w:t>2024</w:t>
      </w:r>
      <w:r w:rsidRPr="00C613BB">
        <w:rPr>
          <w:rFonts w:ascii="仿宋" w:eastAsia="仿宋" w:hAnsi="仿宋" w:cs="FangSong" w:hint="eastAsia"/>
          <w:bCs/>
          <w:sz w:val="32"/>
          <w:szCs w:val="32"/>
        </w:rPr>
        <w:t>）</w:t>
      </w:r>
      <w:r w:rsidRPr="00C613BB">
        <w:rPr>
          <w:rFonts w:ascii="仿宋" w:eastAsia="仿宋" w:hAnsi="仿宋" w:cs="FangSong"/>
          <w:bCs/>
          <w:sz w:val="32"/>
          <w:szCs w:val="32"/>
        </w:rPr>
        <w:t>MJHY-D70138</w:t>
      </w:r>
      <w:r w:rsidRPr="00C613BB">
        <w:rPr>
          <w:rFonts w:ascii="仿宋" w:eastAsia="仿宋" w:hAnsi="仿宋" w:cs="FangSong" w:hint="eastAsia"/>
          <w:bCs/>
          <w:sz w:val="32"/>
          <w:szCs w:val="32"/>
        </w:rPr>
        <w:t>），证明了当事人使用的餐具大肠杆菌项目不符合食品安全标准的事实；</w:t>
      </w:r>
    </w:p>
    <w:p w:rsidR="00415881" w:rsidRDefault="00415881" w:rsidP="00415881">
      <w:pPr>
        <w:kinsoku/>
        <w:spacing w:line="500" w:lineRule="exact"/>
        <w:ind w:right="17" w:firstLineChars="211" w:firstLine="675"/>
        <w:rPr>
          <w:rFonts w:ascii="仿宋" w:eastAsia="仿宋" w:hAnsi="仿宋" w:cs="FangSong" w:hint="eastAsia"/>
          <w:bCs/>
          <w:sz w:val="32"/>
          <w:szCs w:val="32"/>
        </w:rPr>
      </w:pPr>
      <w:r w:rsidRPr="00C613BB">
        <w:rPr>
          <w:rFonts w:ascii="仿宋" w:eastAsia="仿宋" w:hAnsi="仿宋" w:cs="FangSong"/>
          <w:bCs/>
          <w:sz w:val="32"/>
          <w:szCs w:val="32"/>
        </w:rPr>
        <w:t>5</w:t>
      </w:r>
      <w:r w:rsidRPr="00C613BB">
        <w:rPr>
          <w:rFonts w:ascii="仿宋" w:eastAsia="仿宋" w:hAnsi="仿宋" w:cs="FangSong" w:hint="eastAsia"/>
          <w:bCs/>
          <w:sz w:val="32"/>
          <w:szCs w:val="32"/>
        </w:rPr>
        <w:t>、本局执法人员提取的行政处罚决定书（狮市监处罚〔</w:t>
      </w:r>
      <w:r w:rsidRPr="00C613BB">
        <w:rPr>
          <w:rFonts w:ascii="仿宋" w:eastAsia="仿宋" w:hAnsi="仿宋" w:cs="FangSong"/>
          <w:bCs/>
          <w:sz w:val="32"/>
          <w:szCs w:val="32"/>
        </w:rPr>
        <w:t>2023</w:t>
      </w:r>
      <w:r w:rsidRPr="00C613BB">
        <w:rPr>
          <w:rFonts w:ascii="仿宋" w:eastAsia="仿宋" w:hAnsi="仿宋" w:cs="FangSong" w:hint="eastAsia"/>
          <w:bCs/>
          <w:sz w:val="32"/>
          <w:szCs w:val="32"/>
        </w:rPr>
        <w:t>〕</w:t>
      </w:r>
      <w:r w:rsidRPr="00C613BB">
        <w:rPr>
          <w:rFonts w:ascii="仿宋" w:eastAsia="仿宋" w:hAnsi="仿宋" w:cs="FangSong"/>
          <w:bCs/>
          <w:sz w:val="32"/>
          <w:szCs w:val="32"/>
        </w:rPr>
        <w:t>4080</w:t>
      </w:r>
      <w:r w:rsidRPr="00C613BB">
        <w:rPr>
          <w:rFonts w:ascii="仿宋" w:eastAsia="仿宋" w:hAnsi="仿宋" w:cs="FangSong" w:hint="eastAsia"/>
          <w:bCs/>
          <w:sz w:val="32"/>
          <w:szCs w:val="32"/>
        </w:rPr>
        <w:t>号），证明了当事人于</w:t>
      </w:r>
      <w:r w:rsidRPr="00C613BB">
        <w:rPr>
          <w:rFonts w:ascii="仿宋" w:eastAsia="仿宋" w:hAnsi="仿宋" w:cs="FangSong"/>
          <w:bCs/>
          <w:sz w:val="32"/>
          <w:szCs w:val="32"/>
        </w:rPr>
        <w:t>2023</w:t>
      </w:r>
      <w:r w:rsidRPr="00C613BB">
        <w:rPr>
          <w:rFonts w:ascii="仿宋" w:eastAsia="仿宋" w:hAnsi="仿宋" w:cs="FangSong" w:hint="eastAsia"/>
          <w:bCs/>
          <w:sz w:val="32"/>
          <w:szCs w:val="32"/>
        </w:rPr>
        <w:t>年</w:t>
      </w:r>
      <w:r w:rsidRPr="00C613BB">
        <w:rPr>
          <w:rFonts w:ascii="仿宋" w:eastAsia="仿宋" w:hAnsi="仿宋" w:cs="FangSong"/>
          <w:bCs/>
          <w:sz w:val="32"/>
          <w:szCs w:val="32"/>
        </w:rPr>
        <w:t>12</w:t>
      </w:r>
      <w:r w:rsidRPr="00C613BB">
        <w:rPr>
          <w:rFonts w:ascii="仿宋" w:eastAsia="仿宋" w:hAnsi="仿宋" w:cs="FangSong" w:hint="eastAsia"/>
          <w:bCs/>
          <w:sz w:val="32"/>
          <w:szCs w:val="32"/>
        </w:rPr>
        <w:t>月</w:t>
      </w:r>
      <w:r w:rsidRPr="00C613BB">
        <w:rPr>
          <w:rFonts w:ascii="仿宋" w:eastAsia="仿宋" w:hAnsi="仿宋" w:cs="FangSong"/>
          <w:bCs/>
          <w:sz w:val="32"/>
          <w:szCs w:val="32"/>
        </w:rPr>
        <w:t>26</w:t>
      </w:r>
      <w:r w:rsidRPr="00C613BB">
        <w:rPr>
          <w:rFonts w:ascii="仿宋" w:eastAsia="仿宋" w:hAnsi="仿宋" w:cs="FangSong" w:hint="eastAsia"/>
          <w:bCs/>
          <w:sz w:val="32"/>
          <w:szCs w:val="32"/>
        </w:rPr>
        <w:t>日因使用清洗消毒不合格餐具被本局处罚的事实。</w:t>
      </w:r>
    </w:p>
    <w:p w:rsidR="00415881" w:rsidRDefault="00415881" w:rsidP="00415881">
      <w:pPr>
        <w:kinsoku/>
        <w:spacing w:line="500" w:lineRule="exact"/>
        <w:ind w:right="17" w:firstLineChars="211" w:firstLine="675"/>
        <w:rPr>
          <w:rFonts w:ascii="仿宋" w:eastAsia="仿宋" w:hAnsi="仿宋" w:cs="FangSong" w:hint="eastAsia"/>
          <w:bCs/>
          <w:sz w:val="32"/>
          <w:szCs w:val="32"/>
        </w:rPr>
      </w:pPr>
      <w:r w:rsidRPr="000E59E2">
        <w:rPr>
          <w:rFonts w:ascii="仿宋" w:eastAsia="仿宋" w:hAnsi="仿宋" w:cs="FangSong"/>
          <w:bCs/>
          <w:sz w:val="32"/>
          <w:szCs w:val="32"/>
        </w:rPr>
        <w:t>2024</w:t>
      </w:r>
      <w:r w:rsidRPr="000E59E2">
        <w:rPr>
          <w:rFonts w:ascii="仿宋" w:eastAsia="仿宋" w:hAnsi="仿宋" w:cs="FangSong" w:hint="eastAsia"/>
          <w:bCs/>
          <w:sz w:val="32"/>
          <w:szCs w:val="32"/>
        </w:rPr>
        <w:t>年</w:t>
      </w:r>
      <w:r w:rsidRPr="000E59E2">
        <w:rPr>
          <w:rFonts w:ascii="仿宋" w:eastAsia="仿宋" w:hAnsi="仿宋" w:cs="FangSong"/>
          <w:bCs/>
          <w:sz w:val="32"/>
          <w:szCs w:val="32"/>
        </w:rPr>
        <w:t>11</w:t>
      </w:r>
      <w:r w:rsidRPr="000E59E2">
        <w:rPr>
          <w:rFonts w:ascii="仿宋" w:eastAsia="仿宋" w:hAnsi="仿宋" w:cs="FangSong" w:hint="eastAsia"/>
          <w:bCs/>
          <w:sz w:val="32"/>
          <w:szCs w:val="32"/>
        </w:rPr>
        <w:t>月</w:t>
      </w:r>
      <w:r w:rsidRPr="000E59E2">
        <w:rPr>
          <w:rFonts w:ascii="仿宋" w:eastAsia="仿宋" w:hAnsi="仿宋" w:cs="FangSong"/>
          <w:bCs/>
          <w:sz w:val="32"/>
          <w:szCs w:val="32"/>
        </w:rPr>
        <w:t>15</w:t>
      </w:r>
      <w:r w:rsidRPr="000E59E2">
        <w:rPr>
          <w:rFonts w:ascii="仿宋" w:eastAsia="仿宋" w:hAnsi="仿宋" w:cs="FangSong" w:hint="eastAsia"/>
          <w:bCs/>
          <w:sz w:val="32"/>
          <w:szCs w:val="32"/>
        </w:rPr>
        <w:t>日，本局向当事人送达了《行政处罚告知书》</w:t>
      </w:r>
      <w:r w:rsidRPr="000E59E2">
        <w:rPr>
          <w:rFonts w:ascii="仿宋" w:eastAsia="仿宋" w:hAnsi="仿宋" w:cs="FangSong"/>
          <w:bCs/>
          <w:sz w:val="32"/>
          <w:szCs w:val="32"/>
        </w:rPr>
        <w:t>(</w:t>
      </w:r>
      <w:r w:rsidRPr="000E59E2">
        <w:rPr>
          <w:rFonts w:ascii="仿宋" w:eastAsia="仿宋" w:hAnsi="仿宋" w:cs="FangSong" w:hint="eastAsia"/>
          <w:bCs/>
          <w:sz w:val="32"/>
          <w:szCs w:val="32"/>
        </w:rPr>
        <w:t>狮市监罚告〔</w:t>
      </w:r>
      <w:r w:rsidRPr="000E59E2">
        <w:rPr>
          <w:rFonts w:ascii="仿宋" w:eastAsia="仿宋" w:hAnsi="仿宋" w:cs="FangSong"/>
          <w:bCs/>
          <w:sz w:val="32"/>
          <w:szCs w:val="32"/>
        </w:rPr>
        <w:t>2024</w:t>
      </w:r>
      <w:r w:rsidRPr="000E59E2">
        <w:rPr>
          <w:rFonts w:ascii="仿宋" w:eastAsia="仿宋" w:hAnsi="仿宋" w:cs="FangSong" w:hint="eastAsia"/>
          <w:bCs/>
          <w:sz w:val="32"/>
          <w:szCs w:val="32"/>
        </w:rPr>
        <w:t>〕</w:t>
      </w:r>
      <w:r w:rsidRPr="000E59E2">
        <w:rPr>
          <w:rFonts w:ascii="仿宋" w:eastAsia="仿宋" w:hAnsi="仿宋" w:cs="FangSong"/>
          <w:bCs/>
          <w:sz w:val="32"/>
          <w:szCs w:val="32"/>
        </w:rPr>
        <w:t>4118</w:t>
      </w:r>
      <w:r w:rsidRPr="000E59E2">
        <w:rPr>
          <w:rFonts w:ascii="仿宋" w:eastAsia="仿宋" w:hAnsi="仿宋" w:cs="FangSong" w:hint="eastAsia"/>
          <w:bCs/>
          <w:sz w:val="32"/>
          <w:szCs w:val="32"/>
        </w:rPr>
        <w:t>号</w:t>
      </w:r>
      <w:r w:rsidRPr="000E59E2">
        <w:rPr>
          <w:rFonts w:ascii="仿宋" w:eastAsia="仿宋" w:hAnsi="仿宋" w:cs="FangSong"/>
          <w:bCs/>
          <w:sz w:val="32"/>
          <w:szCs w:val="32"/>
        </w:rPr>
        <w:t>)</w:t>
      </w:r>
      <w:r w:rsidRPr="000E59E2">
        <w:rPr>
          <w:rFonts w:ascii="仿宋" w:eastAsia="仿宋" w:hAnsi="仿宋" w:cs="FangSong" w:hint="eastAsia"/>
          <w:bCs/>
          <w:sz w:val="32"/>
          <w:szCs w:val="32"/>
        </w:rPr>
        <w:t>，告知当事人拟责令其改正使用清洗消毒不合格餐具的违法行为并对其作出“对你店使用清洗消毒不合格的餐具的违法行为，处罚款人民币</w:t>
      </w:r>
      <w:r w:rsidRPr="000E59E2">
        <w:rPr>
          <w:rFonts w:ascii="仿宋" w:eastAsia="仿宋" w:hAnsi="仿宋" w:cs="FangSong"/>
          <w:bCs/>
          <w:sz w:val="32"/>
          <w:szCs w:val="32"/>
        </w:rPr>
        <w:t>6000</w:t>
      </w:r>
      <w:r w:rsidRPr="000E59E2">
        <w:rPr>
          <w:rFonts w:ascii="仿宋" w:eastAsia="仿宋" w:hAnsi="仿宋" w:cs="FangSong" w:hint="eastAsia"/>
          <w:bCs/>
          <w:sz w:val="32"/>
          <w:szCs w:val="32"/>
        </w:rPr>
        <w:t>元。”的事实、理由、依据，并告知当事人依法享有的陈述、申辩的权利，当事人在法定期限内未提出陈述和申辩意见。</w:t>
      </w:r>
    </w:p>
    <w:p w:rsidR="00415881" w:rsidRDefault="00415881" w:rsidP="00415881">
      <w:pPr>
        <w:kinsoku/>
        <w:spacing w:line="500" w:lineRule="exact"/>
        <w:ind w:firstLineChars="200" w:firstLine="640"/>
        <w:rPr>
          <w:rFonts w:ascii="仿宋" w:eastAsia="仿宋" w:hAnsi="仿宋" w:cs="FangSong" w:hint="eastAsia"/>
          <w:bCs/>
          <w:sz w:val="32"/>
          <w:szCs w:val="32"/>
        </w:rPr>
      </w:pPr>
      <w:r>
        <w:rPr>
          <w:rFonts w:ascii="仿宋" w:eastAsia="仿宋" w:hAnsi="仿宋" w:cs="仿宋" w:hint="eastAsia"/>
          <w:sz w:val="32"/>
          <w:szCs w:val="32"/>
        </w:rPr>
        <w:t>本局认为，</w:t>
      </w:r>
      <w:r w:rsidRPr="00C613BB">
        <w:rPr>
          <w:rFonts w:ascii="仿宋" w:eastAsia="仿宋" w:hAnsi="仿宋" w:cs="FangSong" w:hint="eastAsia"/>
          <w:bCs/>
          <w:sz w:val="32"/>
          <w:szCs w:val="32"/>
        </w:rPr>
        <w:t>《中华人民共和国食品安全法》第三十三第（五）项规定“食品生产经营应当符合食品安全标准，并符合下列要求：……（五）餐具、饮具和盛放直接入口食品的容器，使用前应当洗净、消毒，炊具、用具用后应当洗净，保持清洁；……”当事人上述行为违反了该规定，构成使用清洗消毒不合格的餐具的违法行为。《中华人民共和国食品安全法》第一百二十六条第一款第（五）项规定“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应该责令当事人改正使用清洗消毒不合格餐具的行为，给予当事人五千以上五万以下罚款的行政处罚。</w:t>
      </w:r>
    </w:p>
    <w:p w:rsidR="00415881" w:rsidRDefault="00415881" w:rsidP="00415881">
      <w:pPr>
        <w:kinsoku/>
        <w:spacing w:line="500" w:lineRule="exact"/>
        <w:ind w:firstLineChars="200" w:firstLine="640"/>
        <w:rPr>
          <w:rFonts w:ascii="仿宋" w:eastAsia="仿宋" w:hAnsi="仿宋" w:cs="FangSong" w:hint="eastAsia"/>
          <w:bCs/>
          <w:sz w:val="32"/>
          <w:szCs w:val="32"/>
        </w:rPr>
      </w:pPr>
      <w:r w:rsidRPr="00C613BB">
        <w:rPr>
          <w:rFonts w:ascii="仿宋" w:eastAsia="仿宋" w:hAnsi="仿宋" w:cs="FangSong" w:hint="eastAsia"/>
          <w:bCs/>
          <w:sz w:val="32"/>
          <w:szCs w:val="32"/>
        </w:rPr>
        <w:t>鉴于当事人积极配合市场监督管理部门调查，如实陈述违法事实，符合《福建省市场监督管理局关于行政处罚裁量权的适用规则》第十一条第（二）项规定的从轻处罚的情形；当事人因同一违法行为在一年内被本局处以罚款的行政处罚，符合《福建省市场监督管理局关于行政处罚裁量权的适用规则》第十三条第（三）项的情形。当事人</w:t>
      </w:r>
      <w:r w:rsidRPr="00C613BB">
        <w:rPr>
          <w:rFonts w:ascii="仿宋" w:eastAsia="仿宋" w:hAnsi="仿宋" w:cs="FangSong"/>
          <w:bCs/>
          <w:sz w:val="32"/>
          <w:szCs w:val="32"/>
        </w:rPr>
        <w:t>2023</w:t>
      </w:r>
      <w:r w:rsidRPr="00C613BB">
        <w:rPr>
          <w:rFonts w:ascii="仿宋" w:eastAsia="仿宋" w:hAnsi="仿宋" w:cs="FangSong" w:hint="eastAsia"/>
          <w:bCs/>
          <w:sz w:val="32"/>
          <w:szCs w:val="32"/>
        </w:rPr>
        <w:t>年抽检不合格项目为阴离子洗涤剂，两次检测不合格项目不相同，当事人在</w:t>
      </w:r>
      <w:r w:rsidRPr="00C613BB">
        <w:rPr>
          <w:rFonts w:ascii="仿宋" w:eastAsia="仿宋" w:hAnsi="仿宋" w:cs="FangSong"/>
          <w:bCs/>
          <w:sz w:val="32"/>
          <w:szCs w:val="32"/>
        </w:rPr>
        <w:t>2023</w:t>
      </w:r>
      <w:r w:rsidRPr="00C613BB">
        <w:rPr>
          <w:rFonts w:ascii="仿宋" w:eastAsia="仿宋" w:hAnsi="仿宋" w:cs="FangSong" w:hint="eastAsia"/>
          <w:bCs/>
          <w:sz w:val="32"/>
          <w:szCs w:val="32"/>
        </w:rPr>
        <w:t>年因抽检不合格并被本局行政处罚后有对不合格项目积极整改，且当事人违法情节轻微，目前无证据证明当事人的违法行为造成危害后果。当事人既有从轻处罚情节，又有从重处罚情节，结合案件情况综合考虑，建议给予当事人从轻的行政处罚。参照《福建省市场监督管理系统适用</w:t>
      </w:r>
      <w:r w:rsidRPr="00C613BB">
        <w:rPr>
          <w:rFonts w:ascii="仿宋" w:eastAsia="仿宋" w:hAnsi="仿宋" w:cs="FangSong"/>
          <w:bCs/>
          <w:sz w:val="32"/>
          <w:szCs w:val="32"/>
        </w:rPr>
        <w:t>&lt;</w:t>
      </w:r>
      <w:r w:rsidRPr="00C613BB">
        <w:rPr>
          <w:rFonts w:ascii="仿宋" w:eastAsia="仿宋" w:hAnsi="仿宋" w:cs="FangSong" w:hint="eastAsia"/>
          <w:bCs/>
          <w:sz w:val="32"/>
          <w:szCs w:val="32"/>
        </w:rPr>
        <w:t>食品安全法</w:t>
      </w:r>
      <w:r w:rsidRPr="00C613BB">
        <w:rPr>
          <w:rFonts w:ascii="仿宋" w:eastAsia="仿宋" w:hAnsi="仿宋" w:cs="FangSong"/>
          <w:bCs/>
          <w:sz w:val="32"/>
          <w:szCs w:val="32"/>
        </w:rPr>
        <w:t>&gt;</w:t>
      </w:r>
      <w:r w:rsidRPr="00C613BB">
        <w:rPr>
          <w:rFonts w:ascii="仿宋" w:eastAsia="仿宋" w:hAnsi="仿宋" w:cs="FangSong" w:hint="eastAsia"/>
          <w:bCs/>
          <w:sz w:val="32"/>
          <w:szCs w:val="32"/>
        </w:rPr>
        <w:t>行政处罚裁量基准》条款代码</w:t>
      </w:r>
      <w:r w:rsidRPr="00C613BB">
        <w:rPr>
          <w:rFonts w:ascii="仿宋" w:eastAsia="仿宋" w:hAnsi="仿宋" w:cs="FangSong"/>
          <w:bCs/>
          <w:sz w:val="32"/>
          <w:szCs w:val="32"/>
        </w:rPr>
        <w:t>SP-5</w:t>
      </w:r>
      <w:r w:rsidRPr="00C613BB">
        <w:rPr>
          <w:rFonts w:ascii="仿宋" w:eastAsia="仿宋" w:hAnsi="仿宋" w:cs="FangSong" w:hint="eastAsia"/>
          <w:bCs/>
          <w:sz w:val="32"/>
          <w:szCs w:val="32"/>
        </w:rPr>
        <w:t>、违法情节一般情节，对当事人使用清洗消毒不合格的饭碗的违法行为处</w:t>
      </w:r>
      <w:r w:rsidRPr="00C613BB">
        <w:rPr>
          <w:rFonts w:ascii="仿宋" w:eastAsia="仿宋" w:hAnsi="仿宋" w:cs="FangSong"/>
          <w:bCs/>
          <w:sz w:val="32"/>
          <w:szCs w:val="32"/>
        </w:rPr>
        <w:t>0.5</w:t>
      </w:r>
      <w:r w:rsidRPr="00C613BB">
        <w:rPr>
          <w:rFonts w:ascii="仿宋" w:eastAsia="仿宋" w:hAnsi="仿宋" w:cs="FangSong" w:hint="eastAsia"/>
          <w:bCs/>
          <w:sz w:val="32"/>
          <w:szCs w:val="32"/>
        </w:rPr>
        <w:t>万元以上</w:t>
      </w:r>
      <w:r w:rsidRPr="00C613BB">
        <w:rPr>
          <w:rFonts w:ascii="仿宋" w:eastAsia="仿宋" w:hAnsi="仿宋" w:cs="FangSong"/>
          <w:bCs/>
          <w:sz w:val="32"/>
          <w:szCs w:val="32"/>
        </w:rPr>
        <w:t>1.85</w:t>
      </w:r>
      <w:r w:rsidRPr="00C613BB">
        <w:rPr>
          <w:rFonts w:ascii="仿宋" w:eastAsia="仿宋" w:hAnsi="仿宋" w:cs="FangSong" w:hint="eastAsia"/>
          <w:bCs/>
          <w:sz w:val="32"/>
          <w:szCs w:val="32"/>
        </w:rPr>
        <w:t>万元以下罚款。</w:t>
      </w:r>
    </w:p>
    <w:p w:rsidR="00415881" w:rsidRPr="00C613BB" w:rsidRDefault="00415881" w:rsidP="00415881">
      <w:pPr>
        <w:kinsoku/>
        <w:spacing w:line="500" w:lineRule="exact"/>
        <w:ind w:firstLineChars="200" w:firstLine="640"/>
        <w:rPr>
          <w:rFonts w:ascii="仿宋" w:eastAsia="仿宋" w:hAnsi="仿宋" w:cs="FangSong"/>
          <w:bCs/>
          <w:sz w:val="32"/>
          <w:szCs w:val="32"/>
        </w:rPr>
      </w:pPr>
      <w:r>
        <w:rPr>
          <w:rFonts w:ascii="仿宋" w:eastAsia="仿宋" w:hAnsi="仿宋" w:cs="仿宋" w:hint="eastAsia"/>
          <w:sz w:val="32"/>
          <w:szCs w:val="32"/>
        </w:rPr>
        <w:t>综上，</w:t>
      </w:r>
      <w:r w:rsidRPr="00C613BB">
        <w:rPr>
          <w:rFonts w:ascii="仿宋" w:eastAsia="仿宋" w:hAnsi="仿宋" w:cs="FangSong" w:hint="eastAsia"/>
          <w:bCs/>
          <w:sz w:val="32"/>
          <w:szCs w:val="32"/>
        </w:rPr>
        <w:t>依据《中华人民共和国食品安全法》第一百二十六条第一款第（五）项的规定，决定责令当事人立即改正使用清洗消毒不合格餐具的违法行为，并处罚如下：</w:t>
      </w:r>
    </w:p>
    <w:p w:rsidR="00003A5A" w:rsidRPr="00415881" w:rsidRDefault="00415881" w:rsidP="00415881">
      <w:pPr>
        <w:kinsoku/>
        <w:spacing w:line="500" w:lineRule="exact"/>
        <w:ind w:firstLineChars="200" w:firstLine="640"/>
        <w:rPr>
          <w:rFonts w:ascii="仿宋" w:eastAsia="仿宋" w:hAnsi="仿宋" w:cs="FangSong"/>
          <w:bCs/>
          <w:sz w:val="32"/>
          <w:szCs w:val="32"/>
        </w:rPr>
      </w:pPr>
      <w:r w:rsidRPr="00C613BB">
        <w:rPr>
          <w:rFonts w:ascii="仿宋" w:eastAsia="仿宋" w:hAnsi="仿宋" w:cs="FangSong"/>
          <w:bCs/>
          <w:sz w:val="32"/>
          <w:szCs w:val="32"/>
        </w:rPr>
        <w:t>1</w:t>
      </w:r>
      <w:r w:rsidRPr="00C613BB">
        <w:rPr>
          <w:rFonts w:ascii="仿宋" w:eastAsia="仿宋" w:hAnsi="仿宋" w:cs="FangSong" w:hint="eastAsia"/>
          <w:bCs/>
          <w:sz w:val="32"/>
          <w:szCs w:val="32"/>
        </w:rPr>
        <w:t>、对当事人使用清洗消毒不合格的餐具的违法行为，处罚款人民币</w:t>
      </w:r>
      <w:r w:rsidRPr="00C613BB">
        <w:rPr>
          <w:rFonts w:ascii="仿宋" w:eastAsia="仿宋" w:hAnsi="仿宋" w:cs="FangSong"/>
          <w:bCs/>
          <w:sz w:val="32"/>
          <w:szCs w:val="32"/>
        </w:rPr>
        <w:t>6000</w:t>
      </w:r>
      <w:r w:rsidRPr="00C613BB">
        <w:rPr>
          <w:rFonts w:ascii="仿宋" w:eastAsia="仿宋" w:hAnsi="仿宋" w:cs="FangSong" w:hint="eastAsia"/>
          <w:bCs/>
          <w:sz w:val="32"/>
          <w:szCs w:val="32"/>
        </w:rPr>
        <w:t>元。</w:t>
      </w:r>
    </w:p>
    <w:p w:rsidR="00415881" w:rsidRPr="00C613BB" w:rsidRDefault="00415881" w:rsidP="00415881">
      <w:pPr>
        <w:kinsoku/>
        <w:spacing w:line="500" w:lineRule="exact"/>
        <w:ind w:right="17" w:firstLineChars="211" w:firstLine="675"/>
        <w:rPr>
          <w:rFonts w:ascii="仿宋" w:eastAsia="仿宋" w:hAnsi="仿宋" w:cs="FangSong"/>
          <w:bCs/>
          <w:sz w:val="32"/>
          <w:szCs w:val="32"/>
        </w:rPr>
      </w:pPr>
      <w:r w:rsidRPr="00C613BB">
        <w:rPr>
          <w:rFonts w:ascii="仿宋" w:eastAsia="仿宋" w:hAnsi="仿宋" w:cs="FangSong" w:hint="eastAsia"/>
          <w:bCs/>
          <w:sz w:val="32"/>
          <w:szCs w:val="32"/>
        </w:rPr>
        <w:t>以上款项合计人民币陆仟元，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003A5A" w:rsidRPr="00415881" w:rsidRDefault="00415881" w:rsidP="00415881">
      <w:pPr>
        <w:spacing w:line="560" w:lineRule="exact"/>
        <w:ind w:firstLineChars="200" w:firstLine="640"/>
        <w:rPr>
          <w:rFonts w:ascii="仿宋" w:eastAsia="仿宋" w:hAnsi="仿宋" w:cs="仿宋"/>
          <w:sz w:val="32"/>
          <w:szCs w:val="32"/>
          <w:u w:val="single"/>
        </w:rPr>
      </w:pPr>
      <w:r w:rsidRPr="00C613BB">
        <w:rPr>
          <w:rFonts w:ascii="仿宋" w:eastAsia="仿宋" w:hAnsi="仿宋" w:cs="FangSong" w:hint="eastAsia"/>
          <w:bCs/>
          <w:sz w:val="32"/>
          <w:szCs w:val="32"/>
        </w:rPr>
        <w:t>如你单位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003A5A" w:rsidRDefault="00003A5A">
      <w:pPr>
        <w:spacing w:line="279" w:lineRule="auto"/>
        <w:rPr>
          <w:rFonts w:ascii="Microsoft JhengHei" w:eastAsia="宋体"/>
        </w:rPr>
      </w:pPr>
    </w:p>
    <w:p w:rsidR="00003A5A" w:rsidRDefault="00003A5A">
      <w:pPr>
        <w:spacing w:line="279" w:lineRule="auto"/>
        <w:rPr>
          <w:rFonts w:ascii="Microsoft JhengHei"/>
        </w:rPr>
      </w:pPr>
    </w:p>
    <w:p w:rsidR="00003A5A" w:rsidRDefault="00003A5A">
      <w:pPr>
        <w:spacing w:line="279" w:lineRule="auto"/>
        <w:rPr>
          <w:rFonts w:ascii="Microsoft JhengHei"/>
        </w:rPr>
      </w:pPr>
    </w:p>
    <w:p w:rsidR="00003A5A" w:rsidRDefault="00415881">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003A5A" w:rsidRDefault="00415881">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003A5A" w:rsidRDefault="00415881">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proofErr w:type="spellStart"/>
      <w:r>
        <w:rPr>
          <w:rFonts w:ascii="仿宋" w:eastAsia="仿宋" w:hAnsi="仿宋" w:cs="仿宋" w:hint="eastAsia"/>
          <w:color w:val="FFFFFF" w:themeColor="background1"/>
          <w:sz w:val="11"/>
          <w:szCs w:val="11"/>
        </w:rPr>
        <w:t>sealdwy</w:t>
      </w:r>
      <w:proofErr w:type="spellEnd"/>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003A5A" w:rsidRDefault="00415881">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r>
        <w:rPr>
          <w:rFonts w:ascii="仿宋" w:eastAsia="仿宋" w:hAnsi="仿宋" w:cs="仿宋"/>
          <w:sz w:val="32"/>
        </w:rPr>
        <w:t xml:space="preserve">       </w:t>
      </w:r>
    </w:p>
    <w:p w:rsidR="00003A5A" w:rsidRDefault="00415881">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003A5A" w:rsidRDefault="00003A5A">
      <w:pPr>
        <w:spacing w:line="256" w:lineRule="auto"/>
        <w:rPr>
          <w:rFonts w:ascii="Microsoft JhengHei"/>
        </w:rPr>
      </w:pPr>
    </w:p>
    <w:p w:rsidR="00003A5A" w:rsidRDefault="00003A5A">
      <w:pPr>
        <w:spacing w:before="105" w:line="183" w:lineRule="auto"/>
        <w:ind w:firstLine="403"/>
        <w:jc w:val="center"/>
        <w:rPr>
          <w:rFonts w:ascii="黑体" w:eastAsia="黑体" w:hAnsi="黑体" w:cs="黑体"/>
          <w:color w:val="231F20"/>
          <w:sz w:val="32"/>
          <w:szCs w:val="32"/>
        </w:rPr>
      </w:pPr>
    </w:p>
    <w:p w:rsidR="00003A5A" w:rsidRDefault="00003A5A">
      <w:pPr>
        <w:spacing w:before="105" w:line="183" w:lineRule="auto"/>
        <w:ind w:firstLine="403"/>
        <w:jc w:val="center"/>
        <w:rPr>
          <w:rFonts w:ascii="黑体" w:eastAsia="黑体" w:hAnsi="黑体" w:cs="黑体"/>
          <w:color w:val="231F20"/>
          <w:sz w:val="32"/>
          <w:szCs w:val="32"/>
        </w:rPr>
      </w:pPr>
    </w:p>
    <w:p w:rsidR="00003A5A" w:rsidRDefault="00415881">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003A5A" w:rsidRDefault="00003A5A">
      <w:pPr>
        <w:spacing w:line="261" w:lineRule="auto"/>
        <w:rPr>
          <w:rFonts w:ascii="Microsoft JhengHei"/>
        </w:rPr>
      </w:pPr>
    </w:p>
    <w:p w:rsidR="00003A5A" w:rsidRDefault="00003A5A">
      <w:pPr>
        <w:spacing w:line="261" w:lineRule="auto"/>
        <w:rPr>
          <w:rFonts w:ascii="Microsoft JhengHei"/>
        </w:rPr>
      </w:pPr>
    </w:p>
    <w:p w:rsidR="00003A5A" w:rsidRDefault="00415881">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003A5A" w:rsidRDefault="00415881">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003A5A" w:rsidSect="00003A5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5A" w:rsidRDefault="00003A5A" w:rsidP="00003A5A">
      <w:r>
        <w:separator/>
      </w:r>
    </w:p>
  </w:endnote>
  <w:endnote w:type="continuationSeparator" w:id="0">
    <w:p w:rsidR="00003A5A" w:rsidRDefault="00003A5A" w:rsidP="00003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FangSong">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5A" w:rsidRDefault="00003A5A">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5A" w:rsidRDefault="00003A5A" w:rsidP="00003A5A">
      <w:r>
        <w:separator/>
      </w:r>
    </w:p>
  </w:footnote>
  <w:footnote w:type="continuationSeparator" w:id="0">
    <w:p w:rsidR="00003A5A" w:rsidRDefault="00003A5A" w:rsidP="00003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5A" w:rsidRDefault="00003A5A">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003A5A"/>
    <w:rsid w:val="00003A5A"/>
    <w:rsid w:val="00415881"/>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A5A"/>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003A5A"/>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003A5A"/>
    <w:tblPr>
      <w:tblCellMar>
        <w:top w:w="0" w:type="dxa"/>
        <w:left w:w="0" w:type="dxa"/>
        <w:bottom w:w="0" w:type="dxa"/>
        <w:right w:w="0" w:type="dxa"/>
      </w:tblCellMar>
    </w:tblPr>
  </w:style>
  <w:style w:type="paragraph" w:styleId="a4">
    <w:name w:val="Balloon Text"/>
    <w:basedOn w:val="a"/>
    <w:link w:val="Char"/>
    <w:rsid w:val="00415881"/>
    <w:rPr>
      <w:sz w:val="18"/>
      <w:szCs w:val="18"/>
    </w:rPr>
  </w:style>
  <w:style w:type="character" w:customStyle="1" w:styleId="Char">
    <w:name w:val="批注框文本 Char"/>
    <w:basedOn w:val="a0"/>
    <w:link w:val="a4"/>
    <w:rsid w:val="00415881"/>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2258</Words>
  <Characters>404</Characters>
  <Application>Microsoft Office Word</Application>
  <DocSecurity>0</DocSecurity>
  <Lines>3</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刘添曾</cp:lastModifiedBy>
  <dcterms:modified xsi:type="dcterms:W3CDTF">2024-12-27T01:50:00Z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